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กฎหมายคืออะไร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กฎหมายคือข้อบังคับของรัฐ ที่บัญญัติขึ้นเพื่อใช้ควบคุมพฤติกรรมของพลเมือง มีลักษณะเป็นกฎเกณฑ์ เพื่อให้เกิดความสงบเรียบร้อยในสังคม หากใครฝ่าฝืน จะถูกลงโทษ 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กฎหมายสำคัญอย่างไร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กฎหมายมีความสำคัญต่อสังคมในด้านต่างๆ ดังนี้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  <w:t xml:space="preserve">1.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กฎหมายสร้างความเป็นระเบียบและความสงบเรียบร้อยให้กับสังคมและประเทศชาติ</w:t>
      </w:r>
      <w:r w:rsidRPr="003B2EEB">
        <w:rPr>
          <w:rFonts w:ascii="TH Niramit AS" w:hAnsi="TH Niramit AS" w:cs="TH Niramit AS"/>
          <w:sz w:val="32"/>
          <w:szCs w:val="32"/>
        </w:rPr>
        <w:t> 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เมื่ออยู่รวมกันเป็นสังคมทุกคนจำเป็นต้องมีบรรทัดฐาน ซึ่งเป็นแนวทางปฏิบัติยึดถือเพื่อความสงบเรียบร้อย ความเป็นปึกแผ่นของกลุ่ม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  <w:t xml:space="preserve">2.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 xml:space="preserve">กฎหมายเกี่ยวข้องกับการดำเนินชีวิตของมนุษย์ 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พลเมืองไทยท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ุกคนต้องปฏิบัติตนตามข้อบังคับของกฎหมาย ถ้าใครฝ่าฝืนไม่ปฏิบัติตามต้องได้รับโทษ กฎหมายจะเกี่ยวข้องกับการดำรงชีวิตของเราตั้งแต่เกิดจนกระทั่งตาย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br/>
        <w:t> 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</w:rPr>
        <w:t xml:space="preserve">3. </w:t>
      </w:r>
      <w:r w:rsidRPr="003B2EEB">
        <w:rPr>
          <w:rFonts w:ascii="TH Niramit AS" w:hAnsi="TH Niramit AS" w:cs="TH Niramit AS"/>
          <w:sz w:val="32"/>
          <w:szCs w:val="32"/>
          <w:cs/>
        </w:rPr>
        <w:t>กฎหมายก่อให้เกิดความเป็นธรรมในสังคม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คนเราทุกคนย่อมต้องการความยุติธรรมด้วยกันทั้งสิ้น การที่จะตัดสินว่าการกระ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ทำใดถูกต้องหรือไม่นั้น ย่อมต้องมีหลักเกณฑ์ ฉะนั้น กฎหมายจึงเป็นกฎเกณฑ์สำคัญที่เป็นหลักของความยุติธรรม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br/>
        <w:t> 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</w:rPr>
        <w:t xml:space="preserve">4. </w:t>
      </w:r>
      <w:r w:rsidRPr="003B2EEB">
        <w:rPr>
          <w:rFonts w:ascii="TH Niramit AS" w:hAnsi="TH Niramit AS" w:cs="TH Niramit AS"/>
          <w:sz w:val="32"/>
          <w:szCs w:val="32"/>
          <w:cs/>
        </w:rPr>
        <w:t>กฎหมายเป็นหลักในการพัฒนาคุณภาพชีวิตของประชาชน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การกำหนดนโยบายพัฒนาประเทศให้เจริญก้าวหน้าไปในทางใด หรือคุณภาพของพลเมืองเป็นอย่างไร จำเป็นต้องมีกฎหมาย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 xml:space="preserve">ออกมาใช้บังคับ เพื่อให้ได้ผลตามเป้าหมายของการพัฒนาที่กำหนดไว้ ดังจะเห็นได้จากการที่กฎหมายได้กำหนดให้บุคคลมีสิทธิได้รับการศึกษาขั้นพื้นฐานไม่น้อยกว่า 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12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ปี โดยรัฐเป็นผู้จัดการศึกษาให้แก่ประชาชนอย่างทั่วถึงและมีคุณภาพโดยไม่เก็บค่าใช้จ่ายนั้น ย่อมส่งผลให้ คุณ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ภาพด้านการศึกษาของประชาชนสูงขึ้น หรือการที่กฎหมายกำหนดให้ประชาชนทุกคนมีหน้าที่พิทักษ์ปกป้อง และสืบสานศิลปวัฒนธรรมของชาติ ภูมิปัญญาท้องถิ่น รวมถึงการอนุรักษ์ทรัพยากรธรรมชาติและสิ่งแวดล้อม ย่อมทำให้สังคมและสภาพความเป็นอยู่ของประชาชนมีมาตรฐานดีขึ้น</w:t>
      </w:r>
    </w:p>
    <w:p w:rsidR="0051556A" w:rsidRPr="003B2EEB" w:rsidRDefault="0051556A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ระบบของกฎ</w:t>
      </w: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หมาย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 xml:space="preserve">กฎหมาย มี 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2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ระบบ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ระบบกฎหมายลายลักษณ์อักษร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pacing w:val="-20"/>
          <w:sz w:val="32"/>
          <w:szCs w:val="32"/>
          <w:cs/>
        </w:rPr>
        <w:t>และระบบไม่เป็นลายลักษณ์</w:t>
      </w:r>
      <w:r w:rsidRPr="003B2EEB">
        <w:rPr>
          <w:rFonts w:ascii="TH Niramit AS" w:hAnsi="TH Niramit AS" w:cs="TH Niramit AS"/>
          <w:sz w:val="32"/>
          <w:szCs w:val="32"/>
          <w:cs/>
        </w:rPr>
        <w:t>อักษรหรือเรียกอีกอย่างว่า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ระบบจารีตประเพณี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 xml:space="preserve">ระบบลายลักษณ์อักษร </w:t>
      </w:r>
      <w:r w:rsidRPr="003B2EEB">
        <w:rPr>
          <w:rFonts w:ascii="TH Niramit AS" w:hAnsi="TH Niramit AS" w:cs="TH Niramit AS"/>
          <w:sz w:val="32"/>
          <w:szCs w:val="32"/>
        </w:rPr>
        <w:t xml:space="preserve">( Civil law System) </w:t>
      </w:r>
      <w:r w:rsidRPr="003B2EEB">
        <w:rPr>
          <w:rFonts w:ascii="TH Niramit AS" w:hAnsi="TH Niramit AS" w:cs="TH Niramit AS"/>
          <w:sz w:val="32"/>
          <w:szCs w:val="32"/>
          <w:cs/>
        </w:rPr>
        <w:t>ประเทศไทยใช้ระบบนี้เป็นหลัก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กระบวนการจัดทำกฎหมายมีขั้นตอนที่เป็นระบบ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มีการจดบันทึก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มีการกลั่นกรองข</w:t>
      </w:r>
      <w:r w:rsidRPr="003B2EEB">
        <w:rPr>
          <w:rFonts w:ascii="TH Niramit AS" w:hAnsi="TH Niramit AS" w:cs="TH Niramit AS"/>
          <w:sz w:val="32"/>
          <w:szCs w:val="32"/>
          <w:cs/>
        </w:rPr>
        <w:t>องฝ่ายนิติบัญญัติคือ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รัฐสภา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มีการจัดหมวดหมู่กฎหมายของตัวบทและแยกเป็นมาตรา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pacing w:val="-20"/>
          <w:sz w:val="32"/>
          <w:szCs w:val="32"/>
          <w:cs/>
        </w:rPr>
        <w:t>เมื่อผ่านการกลั่นกรอง</w:t>
      </w:r>
      <w:r w:rsidRPr="003B2EEB">
        <w:rPr>
          <w:rFonts w:ascii="TH Niramit AS" w:hAnsi="TH Niramit AS" w:cs="TH Niramit AS"/>
          <w:sz w:val="32"/>
          <w:szCs w:val="32"/>
          <w:cs/>
        </w:rPr>
        <w:t>จากรัฐสภาแล้ว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จะประกาศใช้</w:t>
      </w:r>
      <w:r w:rsidRPr="003B2EEB">
        <w:rPr>
          <w:rFonts w:ascii="TH Niramit AS" w:hAnsi="TH Niramit AS" w:cs="TH Niramit AS"/>
          <w:sz w:val="32"/>
          <w:szCs w:val="32"/>
          <w:cs/>
        </w:rPr>
        <w:lastRenderedPageBreak/>
        <w:t>เป็นกฎหมายโดยราชกิจจานุเบกษา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กฎหมายลายลักษณ์อักษรนี้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ได้แก่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รัฐธรรมนูญ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พระราชบัญญัติ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พระราชกำหนด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พระราชกฤษฎีกา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กฎกระทรวง</w:t>
      </w:r>
    </w:p>
    <w:p w:rsidR="0051556A" w:rsidRPr="003B2EEB" w:rsidRDefault="006F1F93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>ระบบไม่เป็นลาย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</w:rPr>
        <w:t xml:space="preserve">ลักษณ์อักษรหรือจารีตประเพณี </w:t>
      </w:r>
      <w:r w:rsidRPr="003B2EEB">
        <w:rPr>
          <w:rFonts w:ascii="TH Niramit AS" w:hAnsi="TH Niramit AS" w:cs="TH Niramit AS"/>
          <w:sz w:val="32"/>
          <w:szCs w:val="32"/>
        </w:rPr>
        <w:t xml:space="preserve">( Common Law System) </w:t>
      </w:r>
      <w:r w:rsidRPr="003B2EEB">
        <w:rPr>
          <w:rFonts w:ascii="TH Niramit AS" w:hAnsi="TH Niramit AS" w:cs="TH Niramit AS"/>
          <w:sz w:val="32"/>
          <w:szCs w:val="32"/>
          <w:cs/>
        </w:rPr>
        <w:t>เป็นกฎหมายที่มิได้มีการจัดทำเป็นลายลักษณ์อักษร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ไม่มีการจัดเป็นหมวดหมู่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และไม่มีมาตรา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หากแต่เป็นบันทึกความจำตามขนบธรรมเนียมประเพณีที่ใช้กันต่อๆมา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ตั้งแต่บรรพบุรุษรวมทั้งบันทึกคำพิพากษาของศาลที่พิพากษาคดีมาแต่</w:t>
      </w:r>
      <w:r w:rsidRPr="003B2EEB">
        <w:rPr>
          <w:rFonts w:ascii="TH Niramit AS" w:hAnsi="TH Niramit AS" w:cs="TH Niramit AS"/>
          <w:sz w:val="32"/>
          <w:szCs w:val="32"/>
          <w:cs/>
        </w:rPr>
        <w:t>ดั้งเดิม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ประเทศที่ใช้กฎหมายจารีต</w:t>
      </w:r>
      <w:r w:rsidRPr="003B2EEB">
        <w:rPr>
          <w:rFonts w:ascii="TH Niramit AS" w:hAnsi="TH Niramit AS" w:cs="TH Niramit AS"/>
          <w:spacing w:val="-14"/>
          <w:sz w:val="32"/>
          <w:szCs w:val="32"/>
          <w:cs/>
        </w:rPr>
        <w:t>ประเพณีหรือไม่เป็นลายลักษณ์อักษร</w:t>
      </w:r>
      <w:r w:rsidRPr="003B2EEB">
        <w:rPr>
          <w:rFonts w:ascii="TH Niramit AS" w:hAnsi="TH Niramit AS" w:cs="TH Niramit AS"/>
          <w:spacing w:val="-14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pacing w:val="-14"/>
          <w:sz w:val="32"/>
          <w:szCs w:val="32"/>
          <w:cs/>
        </w:rPr>
        <w:t>ได้แก่</w:t>
      </w:r>
      <w:r w:rsidRPr="003B2EEB">
        <w:rPr>
          <w:rFonts w:ascii="TH Niramit AS" w:hAnsi="TH Niramit AS" w:cs="TH Niramit AS"/>
          <w:spacing w:val="-14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pacing w:val="-14"/>
          <w:sz w:val="32"/>
          <w:szCs w:val="32"/>
          <w:cs/>
        </w:rPr>
        <w:t>ประเทศอังกฤษและประเทศทั้งหลายในเครือจักรภพของอังกฤษ</w:t>
      </w:r>
    </w:p>
    <w:p w:rsidR="0051556A" w:rsidRPr="003B2EEB" w:rsidRDefault="0051556A">
      <w:pPr>
        <w:pStyle w:val="NormalWeb"/>
        <w:spacing w:before="0" w:after="0"/>
        <w:rPr>
          <w:rFonts w:ascii="TH Niramit AS" w:eastAsia="Times New Roman Bold" w:hAnsi="TH Niramit AS" w:cs="TH Niramit AS"/>
          <w:sz w:val="32"/>
          <w:szCs w:val="32"/>
        </w:rPr>
      </w:pP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ประเภทของกฎหมาย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1.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แบ่งตามลักษณะการใช้กฎหมาย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 xml:space="preserve">               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การแบ่งประเภทกฎหมายตามลักษณะการใช้กฎหมาย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> 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ต้องคำนึงถึงบทบาทและหน้าที่</w:t>
      </w:r>
      <w:r w:rsidRPr="003B2EEB">
        <w:rPr>
          <w:rFonts w:ascii="TH Niramit AS" w:hAnsi="TH Niramit AS" w:cs="TH Niramit AS"/>
          <w:sz w:val="32"/>
          <w:szCs w:val="32"/>
        </w:rPr>
        <w:t>  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การนำเอากฎหมายไปใช้เป็นหลัก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ซึ่งแบ่งได้เป็น</w:t>
      </w:r>
      <w:r w:rsidRPr="003B2EEB">
        <w:rPr>
          <w:rFonts w:ascii="TH Niramit AS" w:hAnsi="TH Niramit AS" w:cs="TH Niramit AS"/>
          <w:sz w:val="32"/>
          <w:szCs w:val="32"/>
        </w:rPr>
        <w:t xml:space="preserve"> 2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ประเภท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กฎหมายสารบัญญัติ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และกฎหมายวิธีสบัญญัติ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กฎหมายสารบัญญัติ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กฎหมายที่บัญญัติถึงสิทธิและหน้าที่ของบุคคล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กำหนด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ข้อบังคับความประพฤติของบุคคลทั้งในทางแพ่งและในทางอาญา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โดยเฉพาะในทางอาญา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ประมวลกฎหมายอ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ะบัญญัติลักษณะการกระทำอย่างใดเป็นความผิดระบุองค์ประกอบความผิดและกำหนดโทษไว้ว่าจะต้องรับโทษอย่างไร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และในทางแพ่ง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ประมวลกฎหมายแพ่งและพาณิชย์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> 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จะกำหนดสาระสำคัญของบทบัญญัติว่าด้วยนิติสัมพันธ์ระหว่างบุคคลในฐานะต่างๆ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ตามกฎหมาย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นิติกรรม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หนี้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สัญญา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เอ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กเทศสัญญา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เป็นต้น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กฎหมายวิธีสบัญญัติ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กฎหมายที่บัญญัติถึงวิธีการปฏิบัติด้วยการนำเอากฎหมายสารบัญญัติไปใช้ไปปฏิบัตินั่นเอง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ไปดำเนินคดีในศาลหรือเรียกว่า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> 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กฎหมายวิธีพิจารณาความก็ได้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> 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กฎหมายวิธีสบัญญัติ</w:t>
      </w:r>
      <w:r w:rsidRPr="003B2EEB">
        <w:rPr>
          <w:rFonts w:ascii="TH Niramit AS" w:hAnsi="TH Niramit AS" w:cs="TH Niramit AS"/>
          <w:sz w:val="32"/>
          <w:szCs w:val="32"/>
        </w:rPr>
        <w:t xml:space="preserve">   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จะกำหนดระเบียบ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ระบบ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ขั้นตอนในการใช้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กำหนดอำนาจเจ้าหน้าที่ของรัฐในการดำเนินคดีอาญาต่อผู้ต้องหา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วิธีการร้องทุกข์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วิธีการสอบสวนวิธีการนำคดีที่มีปัญหาฟ้องต่อศาล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วิธีการพิจารณาคดีต่อสู้คดี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ในศาลรวมทั้งการบังคับคดีตามคำสั่ง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หรือคำพิพากษาของศาล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เป็นต้น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กฎหมายวิธีสบัญญัติ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จะกำหนดไว้ในประมวลกฎหมายวิธ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ีพิจารณา</w:t>
      </w:r>
      <w:r w:rsidRPr="003B2EEB">
        <w:rPr>
          <w:rFonts w:ascii="TH Niramit AS" w:hAnsi="TH Niramit AS" w:cs="TH Niramit AS"/>
          <w:sz w:val="32"/>
          <w:szCs w:val="32"/>
        </w:rPr>
        <w:t xml:space="preserve">   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ความอาญา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ประมวลกฎหมายวิธีพิจารณาความแพ่งเป็นหลัก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2.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แบ่งตามบทบัญญัติในกฎหมายที่มีความสัมพันธ์กับประชาชน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กฎหมายมหาชน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เป็นกฎหมายที่รัฐตราออกใช้กำหนดความสัมพันธ์ระหว่างรัฐกับ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ประชาชนการบริหารประเทศ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รัฐมีฐานะเป็นผู้ปกครองประชาชนด้วยการออกกฎหมายและใ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ห้ประชาชนปฏิบัติตามกฎหมาย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เพื่อให้เกิดความสงบเรียบร้อยแก่สังคม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จึงตรากฎหมายประเภทมหาชนซึ่งเกี่ยวข้องกับประชาชนเป็นส่วนรวมทั้งประเทศ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และทุกคนต้องปฏิบัติตามกฎหมายการไม่ปฏิบัติตามกฎหมายจะมีผลกระทบต่อบุคคลของประเทศเป็นส่วนรวม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จึงเรียกว่า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กฎหมายมหาชน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กฎหมายประเ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ภทนี้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ได้แก่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lastRenderedPageBreak/>
        <w:t>กฎหมายรัฐธรรมนูญ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กฎหมายปกครอง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พระราชบัญญัติระเบียบบริหารราชการแผ่นดิน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กฎหมายอาญา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เป็นต้น</w:t>
      </w:r>
    </w:p>
    <w:p w:rsidR="0051556A" w:rsidRPr="003B2EEB" w:rsidRDefault="006F1F93">
      <w:pPr>
        <w:spacing w:after="0" w:line="240" w:lineRule="auto"/>
        <w:jc w:val="both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กฎหมายเอกชน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เป็นกฎหมายที่กำหนดความสัมพันธ์ระหว่างเอกชนกับเอกชน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ด้วย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กันเอง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เป็นความสัมพันธ์ในเรื่องสิทธิและหน้าที่ระหว่างคู่สัญญา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เอกชนด้วยกันเอ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รัฐไม่ได้เข้าไปยุ่งเกี่ยวด้วย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เพราะไม่มีผลกระทบต่อสังคมส่วนรวม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> 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ึงให้ประชาชนมีอิสระกำหนดความสัมพันธ์ระหว่างกันภายในกรอบของกฎหมายเพื่อคุ้มครองความเสมอภาคมิให้เอาเปรียบต่อกันจนเกิดความไม่เป็นธรรมขึ้นต่อ</w:t>
      </w:r>
      <w:r w:rsidRPr="003B2EEB">
        <w:rPr>
          <w:rFonts w:ascii="TH Niramit AS" w:hAnsi="TH Niramit AS" w:cs="TH Niramit AS"/>
          <w:sz w:val="32"/>
          <w:szCs w:val="32"/>
        </w:rPr>
        <w:t xml:space="preserve">  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การดำรงชีวิตประจำวัน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กฎหมายเอกชน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ได้แก่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กฎหมายแพ่ง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ทั้งหลายตามประมวลกฎหมายแพ่งและพาณิชย์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เป็นต้น</w:t>
      </w:r>
    </w:p>
    <w:p w:rsidR="0051556A" w:rsidRPr="003B2EEB" w:rsidRDefault="0051556A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กฎหมายไทยมาจากไหน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ประเทศไทยเป็นระบบกฎหมายลายลักษณ์อักษรหรือที่เรียกว่า 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Civil Law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ดังนั้นสิ่งที่จะมาใช้บังคับเป็นกฎหมายย่อมต้องมีการถูกเขียนหรือตีตราขึ้นเป็นลายลักษณ์อักษรเสียก่อนจากรัฐ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รัฐแต่ละรัฐย่อมมีอำนาจอธิปไตยเป็นของตนเอง ในประเทศไทยแบ่งการใช้อำนาจอธิปไตยออกเป็น 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3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อำนาจ 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1.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อำนาจนิติบัญญัติ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ใช้อำนาจผ่านทางรัฐสภา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มีหน้าที่ตรากฎหมาย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2.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อำนาจบริหาร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ใช้อำนาจผ่านทางรัฐบาล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มีหน้าที่บริหารประเทศ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3.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อำนาจตุลาการ</w:t>
      </w:r>
      <w:r w:rsidRPr="003B2EEB">
        <w:rPr>
          <w:rFonts w:ascii="TH Niramit AS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ใช้อำนาจผ่านทางศาล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มีหน้าท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ี่ยุติข้อพิพาท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โดยหลักแล้วอำนาจในการตรากฎหมายจะเป็นอำนาจของฝ่ายนิติบัญญัติ แต่ในบางกรณีรัฐบาลอาจใช้อำนาจตรากฎหมายได้ โดยรัฐบาลอาศัยอำนาจจากรัฐธรรมนูญ เช่น กรณีตราพรก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.  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ลำดับศักดิ์ของกฎหมาย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การมีลำดับศักดิ์ของกฎหมาย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เป็นแนวความคิดทางกฎหมายของฝรั่งเศส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ซึ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่งกำหนดลำดับชั้นระหว่างกฎหมายประเภทต่างๆ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ซึ่งทำให้ผู้มีอำนาจในการตรากฎหมายที่มีศักดิ์ด้อยกว่าต้องเคารพและไม่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สามารถตรากฎหมายที่ละเมิดกฎหมายที่มีศักดิ์สูงกว่าได้</w:t>
      </w:r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proofErr w:type="gramStart"/>
      <w:r w:rsidRPr="003B2EEB">
        <w:rPr>
          <w:rFonts w:ascii="TH Niramit AS" w:hAnsi="TH Niramit AS" w:cs="TH Niramit AS"/>
          <w:sz w:val="32"/>
          <w:szCs w:val="32"/>
        </w:rPr>
        <w:t>1.</w:t>
      </w:r>
      <w:proofErr w:type="gramEnd"/>
      <w:r w:rsidRPr="003B2EEB">
        <w:rPr>
          <w:rFonts w:ascii="TH Niramit AS" w:hAnsi="TH Niramit AS" w:cs="TH Niramit AS"/>
          <w:sz w:val="32"/>
          <w:szCs w:val="32"/>
        </w:rPr>
        <w:fldChar w:fldCharType="begin"/>
      </w:r>
      <w:r w:rsidRPr="003B2EEB">
        <w:rPr>
          <w:rFonts w:ascii="TH Niramit AS" w:hAnsi="TH Niramit AS" w:cs="TH Niramit AS"/>
          <w:sz w:val="32"/>
          <w:szCs w:val="32"/>
        </w:rPr>
        <w:instrText xml:space="preserve"> HYPERLINK "http://th.wikipedia.org/wiki/%25e0%25b8%25a3%25e0%25b8%25b1%25e0%25b8%2590%25e0</w:instrText>
      </w:r>
      <w:r w:rsidRPr="003B2EEB">
        <w:rPr>
          <w:rFonts w:ascii="TH Niramit AS" w:hAnsi="TH Niramit AS" w:cs="TH Niramit AS"/>
          <w:sz w:val="32"/>
          <w:szCs w:val="32"/>
        </w:rPr>
        <w:instrText xml:space="preserve">%25b8%2598%25e0%25b8%25a3%25e0%25b8%25a3%25e0%25b8%25a1%25e0%25b8%2599%25e0%25b8%25b9%25e0%25b8%258d" </w:instrText>
      </w:r>
      <w:r w:rsidRPr="003B2EEB">
        <w:rPr>
          <w:rFonts w:ascii="TH Niramit AS" w:hAnsi="TH Niramit AS" w:cs="TH Niramit AS"/>
          <w:sz w:val="32"/>
          <w:szCs w:val="32"/>
        </w:rPr>
        <w:fldChar w:fldCharType="separate"/>
      </w:r>
      <w:r w:rsidRPr="003B2EEB">
        <w:rPr>
          <w:rStyle w:val="Hyperlink0"/>
          <w:rFonts w:ascii="TH Niramit AS" w:hAnsi="TH Niramit AS" w:cs="TH Niramit AS"/>
          <w:cs/>
        </w:rPr>
        <w:t>รัฐธรรมนูญ</w:t>
      </w:r>
      <w:r w:rsidRPr="003B2EEB">
        <w:rPr>
          <w:rStyle w:val="Hyperlink0"/>
          <w:rFonts w:ascii="TH Niramit AS" w:hAnsi="TH Niramit AS" w:cs="TH Niramit AS"/>
        </w:rPr>
        <w:fldChar w:fldCharType="end"/>
      </w:r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2.</w:t>
      </w:r>
      <w:hyperlink r:id="rId8" w:history="1">
        <w:r w:rsidRPr="003B2EEB">
          <w:rPr>
            <w:rStyle w:val="Hyperlink0"/>
            <w:rFonts w:ascii="TH Niramit AS" w:hAnsi="TH Niramit AS" w:cs="TH Niramit AS"/>
            <w:cs/>
          </w:rPr>
          <w:t>พระราชบัญญัติประกอบรัฐธรรมนูญ</w:t>
        </w:r>
      </w:hyperlink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proofErr w:type="gramStart"/>
      <w:r w:rsidRPr="003B2EEB">
        <w:rPr>
          <w:rFonts w:ascii="TH Niramit AS" w:hAnsi="TH Niramit AS" w:cs="TH Niramit AS"/>
          <w:sz w:val="32"/>
          <w:szCs w:val="32"/>
        </w:rPr>
        <w:t>3.</w:t>
      </w:r>
      <w:proofErr w:type="gramEnd"/>
      <w:r w:rsidRPr="003B2EEB">
        <w:rPr>
          <w:rFonts w:ascii="TH Niramit AS" w:hAnsi="TH Niramit AS" w:cs="TH Niramit AS"/>
          <w:sz w:val="32"/>
          <w:szCs w:val="32"/>
        </w:rPr>
        <w:fldChar w:fldCharType="begin"/>
      </w:r>
      <w:r w:rsidRPr="003B2EEB">
        <w:rPr>
          <w:rFonts w:ascii="TH Niramit AS" w:hAnsi="TH Niramit AS" w:cs="TH Niramit AS"/>
          <w:sz w:val="32"/>
          <w:szCs w:val="32"/>
        </w:rPr>
        <w:instrText xml:space="preserve"> HYPERLINK "http://th.wikipedia.org/wiki/%25e0%25b8%259e%25e0%25b8%25a3%25e0%25b8%25b0%25e0%25b8%25a3%25e0%25b8%25b2%25e0%25b8%258a%25e0%25b8%259a%25e0%25b8%25b1%25e0%25b8%258d%25e0%25b8%258d%25e0%25b8%25b1%25e0%25b8%2595%25e0%25b8%25b4" </w:instrText>
      </w:r>
      <w:r w:rsidRPr="003B2EEB">
        <w:rPr>
          <w:rFonts w:ascii="TH Niramit AS" w:hAnsi="TH Niramit AS" w:cs="TH Niramit AS"/>
          <w:sz w:val="32"/>
          <w:szCs w:val="32"/>
        </w:rPr>
        <w:fldChar w:fldCharType="separate"/>
      </w:r>
      <w:r w:rsidRPr="003B2EEB">
        <w:rPr>
          <w:rStyle w:val="Hyperlink0"/>
          <w:rFonts w:ascii="TH Niramit AS" w:hAnsi="TH Niramit AS" w:cs="TH Niramit AS"/>
          <w:cs/>
        </w:rPr>
        <w:t>พระราชบัญญัติ</w:t>
      </w:r>
      <w:r w:rsidRPr="003B2EEB">
        <w:rPr>
          <w:rStyle w:val="Hyperlink0"/>
          <w:rFonts w:ascii="TH Niramit AS" w:hAnsi="TH Niramit AS" w:cs="TH Niramit AS"/>
        </w:rPr>
        <w:fldChar w:fldCharType="end"/>
      </w:r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proofErr w:type="gramStart"/>
      <w:r w:rsidRPr="003B2EEB">
        <w:rPr>
          <w:rFonts w:ascii="TH Niramit AS" w:hAnsi="TH Niramit AS" w:cs="TH Niramit AS"/>
          <w:sz w:val="32"/>
          <w:szCs w:val="32"/>
        </w:rPr>
        <w:t>4.</w:t>
      </w:r>
      <w:proofErr w:type="gramEnd"/>
      <w:r w:rsidRPr="003B2EEB">
        <w:rPr>
          <w:rFonts w:ascii="TH Niramit AS" w:hAnsi="TH Niramit AS" w:cs="TH Niramit AS"/>
          <w:sz w:val="32"/>
          <w:szCs w:val="32"/>
        </w:rPr>
        <w:fldChar w:fldCharType="begin"/>
      </w:r>
      <w:r w:rsidRPr="003B2EEB">
        <w:rPr>
          <w:rFonts w:ascii="TH Niramit AS" w:hAnsi="TH Niramit AS" w:cs="TH Niramit AS"/>
          <w:sz w:val="32"/>
          <w:szCs w:val="32"/>
        </w:rPr>
        <w:instrText xml:space="preserve"> HYPERLINK "http://th.wikipedia.org/wiki/%25e0%25b8%259e%25e0%25b8%25a3%25e0%25b8%25b0%25e0%25b8%25a3%25e0%25b8%25b2%25e0%25b8%258a%25e0%25b8%2581%25e0%25b8%25b3%25e0%25b8%25ab%25e0%25b8%2599%25e0%25b8%2594" </w:instrText>
      </w:r>
      <w:r w:rsidRPr="003B2EEB">
        <w:rPr>
          <w:rFonts w:ascii="TH Niramit AS" w:hAnsi="TH Niramit AS" w:cs="TH Niramit AS"/>
          <w:sz w:val="32"/>
          <w:szCs w:val="32"/>
        </w:rPr>
        <w:fldChar w:fldCharType="separate"/>
      </w:r>
      <w:r w:rsidRPr="003B2EEB">
        <w:rPr>
          <w:rStyle w:val="Hyperlink0"/>
          <w:rFonts w:ascii="TH Niramit AS" w:hAnsi="TH Niramit AS" w:cs="TH Niramit AS"/>
          <w:cs/>
        </w:rPr>
        <w:t>พระราชกำหนด</w:t>
      </w:r>
      <w:r w:rsidRPr="003B2EEB">
        <w:rPr>
          <w:rStyle w:val="Hyperlink0"/>
          <w:rFonts w:ascii="TH Niramit AS" w:hAnsi="TH Niramit AS" w:cs="TH Niramit AS"/>
        </w:rPr>
        <w:fldChar w:fldCharType="end"/>
      </w:r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proofErr w:type="gramStart"/>
      <w:r w:rsidRPr="003B2EEB">
        <w:rPr>
          <w:rFonts w:ascii="TH Niramit AS" w:hAnsi="TH Niramit AS" w:cs="TH Niramit AS"/>
          <w:sz w:val="32"/>
          <w:szCs w:val="32"/>
        </w:rPr>
        <w:t>5.</w:t>
      </w:r>
      <w:proofErr w:type="gramEnd"/>
      <w:r w:rsidRPr="003B2EEB">
        <w:rPr>
          <w:rFonts w:ascii="TH Niramit AS" w:hAnsi="TH Niramit AS" w:cs="TH Niramit AS"/>
          <w:sz w:val="32"/>
          <w:szCs w:val="32"/>
        </w:rPr>
        <w:fldChar w:fldCharType="begin"/>
      </w:r>
      <w:r w:rsidRPr="003B2EEB">
        <w:rPr>
          <w:rFonts w:ascii="TH Niramit AS" w:hAnsi="TH Niramit AS" w:cs="TH Niramit AS"/>
          <w:sz w:val="32"/>
          <w:szCs w:val="32"/>
        </w:rPr>
        <w:instrText xml:space="preserve"> HYPERLINK "http://th.wikipedi</w:instrText>
      </w:r>
      <w:r w:rsidRPr="003B2EEB">
        <w:rPr>
          <w:rFonts w:ascii="TH Niramit AS" w:hAnsi="TH Niramit AS" w:cs="TH Niramit AS"/>
          <w:sz w:val="32"/>
          <w:szCs w:val="32"/>
        </w:rPr>
        <w:instrText xml:space="preserve">a.org/wiki/%25e0%25b8%259e%25e0%25b8%25a3%25e0%25b8%25b0%25e0%25b8%25a3%25e0%25b8%25b2%25e0%25b8%258a%25e0%25b8%2581%25e0%25b8%25a4%25e0%25b8%25a9%25e0%25b8%258e%25e0%25b8%25b5%25e0%25b8%2581%25e0%25b8%25b2" </w:instrText>
      </w:r>
      <w:r w:rsidRPr="003B2EEB">
        <w:rPr>
          <w:rFonts w:ascii="TH Niramit AS" w:hAnsi="TH Niramit AS" w:cs="TH Niramit AS"/>
          <w:sz w:val="32"/>
          <w:szCs w:val="32"/>
        </w:rPr>
        <w:fldChar w:fldCharType="separate"/>
      </w:r>
      <w:r w:rsidRPr="003B2EEB">
        <w:rPr>
          <w:rStyle w:val="Hyperlink0"/>
          <w:rFonts w:ascii="TH Niramit AS" w:hAnsi="TH Niramit AS" w:cs="TH Niramit AS"/>
          <w:cs/>
        </w:rPr>
        <w:t>พระราชกฤษฎีกา</w:t>
      </w:r>
      <w:r w:rsidRPr="003B2EEB">
        <w:rPr>
          <w:rStyle w:val="Hyperlink0"/>
          <w:rFonts w:ascii="TH Niramit AS" w:hAnsi="TH Niramit AS" w:cs="TH Niramit AS"/>
        </w:rPr>
        <w:fldChar w:fldCharType="end"/>
      </w:r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proofErr w:type="gramStart"/>
      <w:r w:rsidRPr="003B2EEB">
        <w:rPr>
          <w:rFonts w:ascii="TH Niramit AS" w:hAnsi="TH Niramit AS" w:cs="TH Niramit AS"/>
          <w:sz w:val="32"/>
          <w:szCs w:val="32"/>
        </w:rPr>
        <w:lastRenderedPageBreak/>
        <w:t>6.</w:t>
      </w:r>
      <w:proofErr w:type="gramEnd"/>
      <w:hyperlink r:id="rId9" w:history="1">
        <w:r w:rsidRPr="003B2EEB">
          <w:rPr>
            <w:rStyle w:val="Hyperlink0"/>
            <w:rFonts w:ascii="TH Niramit AS" w:hAnsi="TH Niramit AS" w:cs="TH Niramit AS"/>
            <w:cs/>
          </w:rPr>
          <w:t>กฎกระทรวง</w:t>
        </w:r>
      </w:hyperlink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>7.</w:t>
      </w:r>
      <w:r w:rsidRPr="003B2EEB">
        <w:rPr>
          <w:rFonts w:ascii="TH Niramit AS" w:hAnsi="TH Niramit AS" w:cs="TH Niramit AS"/>
          <w:sz w:val="32"/>
          <w:szCs w:val="32"/>
          <w:cs/>
        </w:rPr>
        <w:t>ข้อบัญญัติท้องถิ่น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ได้แก่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ข้อบัญญัติกรุงเทพมหานคร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และข้อบัญญัติเมืองพัทยา</w:t>
      </w:r>
    </w:p>
    <w:p w:rsidR="0051556A" w:rsidRPr="003B2EEB" w:rsidRDefault="0051556A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โทษทางแพ่ง</w:t>
      </w:r>
      <w:r w:rsidRPr="003B2EE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โทษทางอา</w:t>
      </w: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ญา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โทษทางแพ่ง ก็คือการชดใช้ค่าเสียหายให้แก่ผู้เสียหาย ซึ่งเรียกว่า </w:t>
      </w:r>
      <w:r w:rsidRPr="003B2EEB">
        <w:rPr>
          <w:rFonts w:ascii="TH Niramit AS" w:hAnsi="TH Niramit AS" w:cs="TH Niramit AS"/>
          <w:sz w:val="32"/>
          <w:szCs w:val="32"/>
        </w:rPr>
        <w:t>“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ค่าสินไหมทดแทน</w:t>
      </w:r>
      <w:r w:rsidRPr="003B2EEB">
        <w:rPr>
          <w:rFonts w:ascii="TH Niramit AS" w:hAnsi="TH Niramit AS" w:cs="TH Niramit AS"/>
          <w:sz w:val="32"/>
          <w:szCs w:val="32"/>
        </w:rPr>
        <w:t>”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โทษทางอาญามี </w:t>
      </w:r>
      <w:r w:rsidR="00076041"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5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 ขั้น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>(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สถาน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)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ได้แก่ประหารชีวิต จำคุก กักขัง ปรับ ริบทรัพย์สิน </w:t>
      </w:r>
    </w:p>
    <w:p w:rsidR="0051556A" w:rsidRPr="003B2EEB" w:rsidRDefault="0051556A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  <w:cs/>
          <w:lang w:bidi="th-TH"/>
        </w:rPr>
      </w:pPr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ศาลไทย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ตามรัฐธรรมนูญแห่งราชอาณาจักรไทยฉบับปัจจุบัน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คือ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hyperlink r:id="rId10" w:history="1">
        <w:r w:rsidRPr="003B2EEB">
          <w:rPr>
            <w:rStyle w:val="Hyperlink0"/>
            <w:rFonts w:ascii="TH Niramit AS" w:hAnsi="TH Niramit AS" w:cs="TH Niramit AS"/>
            <w:cs/>
            <w:lang w:bidi="th-TH"/>
          </w:rPr>
          <w:t>รัฐธรรมนูญแห่งราชอาณาจักรไทย</w:t>
        </w:r>
        <w:r w:rsidRPr="003B2EEB">
          <w:rPr>
            <w:rStyle w:val="Hyperlink0"/>
            <w:rFonts w:ascii="TH Niramit AS" w:hAnsi="TH Niramit AS" w:cs="TH Niramit AS"/>
          </w:rPr>
          <w:t xml:space="preserve"> (</w:t>
        </w:r>
        <w:r w:rsidRPr="003B2EEB">
          <w:rPr>
            <w:rStyle w:val="Hyperlink0"/>
            <w:rFonts w:ascii="TH Niramit AS" w:hAnsi="TH Niramit AS" w:cs="TH Niramit AS"/>
            <w:cs/>
            <w:lang w:bidi="th-TH"/>
          </w:rPr>
          <w:t>พุทธศักราช</w:t>
        </w:r>
        <w:r w:rsidRPr="003B2EEB">
          <w:rPr>
            <w:rStyle w:val="Hyperlink0"/>
            <w:rFonts w:ascii="TH Niramit AS" w:hAnsi="TH Niramit AS" w:cs="TH Niramit AS"/>
          </w:rPr>
          <w:t xml:space="preserve"> 2550)</w:t>
        </w:r>
      </w:hyperlink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มาตรา</w:t>
      </w:r>
      <w:r w:rsidRPr="003B2EEB">
        <w:rPr>
          <w:rFonts w:ascii="TH Niramit AS" w:hAnsi="TH Niramit AS" w:cs="TH Niramit AS"/>
          <w:sz w:val="32"/>
          <w:szCs w:val="32"/>
        </w:rPr>
        <w:t xml:space="preserve"> 197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ถึงมาตรา</w:t>
      </w:r>
      <w:r w:rsidRPr="003B2EEB">
        <w:rPr>
          <w:rFonts w:ascii="TH Niramit AS" w:hAnsi="TH Niramit AS" w:cs="TH Niramit AS"/>
          <w:sz w:val="32"/>
          <w:szCs w:val="32"/>
        </w:rPr>
        <w:t xml:space="preserve"> 228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กำหนดศาลไทยมี</w:t>
      </w:r>
      <w:r w:rsidRPr="003B2EEB">
        <w:rPr>
          <w:rFonts w:ascii="TH Niramit AS" w:hAnsi="TH Niramit AS" w:cs="TH Niramit AS"/>
          <w:sz w:val="32"/>
          <w:szCs w:val="32"/>
        </w:rPr>
        <w:t xml:space="preserve"> 4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ประเภท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ดังต่อไปนี้</w:t>
      </w:r>
    </w:p>
    <w:p w:rsidR="0051556A" w:rsidRPr="003B2EEB" w:rsidRDefault="006F1F93">
      <w:pPr>
        <w:numPr>
          <w:ilvl w:val="0"/>
          <w:numId w:val="2"/>
        </w:numPr>
        <w:tabs>
          <w:tab w:val="clear" w:pos="524"/>
          <w:tab w:val="num" w:pos="360"/>
        </w:tabs>
        <w:spacing w:after="0"/>
        <w:ind w:left="360" w:hanging="360"/>
        <w:rPr>
          <w:rFonts w:ascii="TH Niramit AS" w:eastAsia="Times New Roman Bold" w:hAnsi="TH Niramit AS" w:cs="TH Niramit AS"/>
          <w:sz w:val="32"/>
          <w:szCs w:val="32"/>
        </w:rPr>
      </w:pPr>
      <w:hyperlink r:id="rId11" w:history="1">
        <w:r w:rsidRPr="003B2EEB">
          <w:rPr>
            <w:rStyle w:val="Hyperlink0"/>
            <w:rFonts w:ascii="TH Niramit AS" w:hAnsi="TH Niramit AS" w:cs="TH Niramit AS"/>
            <w:cs/>
            <w:lang w:bidi="th-TH"/>
          </w:rPr>
          <w:t>ศาลรัฐธรรมนูญ</w:t>
        </w:r>
      </w:hyperlink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ศาลรัฐธรรมนูญ</w:t>
      </w:r>
      <w:r w:rsidRPr="003B2EEB">
        <w:rPr>
          <w:rFonts w:ascii="TH Niramit AS" w:hAnsi="TH Niramit AS" w:cs="TH Niramit AS"/>
          <w:sz w:val="32"/>
          <w:szCs w:val="32"/>
        </w:rPr>
        <w:t xml:space="preserve"> (constitutional court)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เป็นศาลสูงที่มีอำนาจพิจารณาพิพากษาเกี่ยวกับกฎหมายรัฐธรรมนูญ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โดยมีอำนาจหลักที่จะวินิจฉัยว่า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กฎหมายใดมีปัญหาเรื่องความชอบด้วยรัฐธรรมนูญหรือไม่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ขัดกับสิทธิและเสรีภาพตามที่รัฐธรรมนูญรับรองไว้หรือไม่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 xml:space="preserve">2. </w:t>
      </w:r>
      <w:hyperlink r:id="rId12" w:history="1">
        <w:r w:rsidRPr="003B2EEB">
          <w:rPr>
            <w:rStyle w:val="Hyperlink1"/>
            <w:rFonts w:ascii="TH Niramit AS" w:hAnsi="TH Niramit AS" w:cs="TH Niramit AS"/>
            <w:sz w:val="32"/>
            <w:szCs w:val="32"/>
            <w:cs/>
            <w:lang w:bidi="th-TH"/>
          </w:rPr>
          <w:t>ศาลยุติธรรม</w:t>
        </w:r>
      </w:hyperlink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ศาลยุติธรรม 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(The Court of Justice)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เป็นศาลที่มีอำนาจพิจารณาพิพากษาคดีทั้งปว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เช่นคดีแพ่ง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คดีอาญา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โดยศาลยุติธรรมได้แก่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ศาลจังหวัด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ศาลแพ่ง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ศาลอาญา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ศาลเยาวชนและครอบครัว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ศาลแรงงาน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ศาลภาษีอากร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ศาลทรัพย์สินทางปัญญาและการค้าระหว่างประเทศ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ศาลล้มละลาย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เป็นต้น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 xml:space="preserve">3. </w:t>
      </w:r>
      <w:hyperlink r:id="rId13" w:history="1">
        <w:r w:rsidRPr="003B2EEB">
          <w:rPr>
            <w:rStyle w:val="Hyperlink0"/>
            <w:rFonts w:ascii="TH Niramit AS" w:hAnsi="TH Niramit AS" w:cs="TH Niramit AS"/>
            <w:cs/>
            <w:lang w:bidi="th-TH"/>
          </w:rPr>
          <w:t>ศาลปกครอง</w:t>
        </w:r>
      </w:hyperlink>
    </w:p>
    <w:p w:rsidR="0051556A" w:rsidRPr="003B2EEB" w:rsidRDefault="006F1F93">
      <w:pPr>
        <w:pStyle w:val="NoSpacing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hAnsi="TH Niramit AS" w:cs="TH Niramit AS"/>
          <w:sz w:val="32"/>
          <w:szCs w:val="32"/>
          <w:cs/>
        </w:rPr>
        <w:t>ศาลปกครอง</w:t>
      </w:r>
      <w:r w:rsidRPr="003B2EEB">
        <w:rPr>
          <w:rFonts w:ascii="TH Niramit AS" w:hAnsi="TH Niramit AS" w:cs="TH Niramit AS"/>
          <w:sz w:val="32"/>
          <w:szCs w:val="32"/>
        </w:rPr>
        <w:t xml:space="preserve"> (Administrative court) </w:t>
      </w:r>
      <w:r w:rsidRPr="003B2EEB">
        <w:rPr>
          <w:rFonts w:ascii="TH Niramit AS" w:hAnsi="TH Niramit AS" w:cs="TH Niramit AS"/>
          <w:sz w:val="32"/>
          <w:szCs w:val="32"/>
          <w:cs/>
        </w:rPr>
        <w:t>เป็นศาลชำนัญพิเศษด้าน</w:t>
      </w:r>
      <w:hyperlink r:id="rId14" w:history="1">
        <w:r w:rsidRPr="003B2EEB">
          <w:rPr>
            <w:rStyle w:val="Hyperlink2"/>
            <w:rFonts w:ascii="TH Niramit AS" w:hAnsi="TH Niramit AS" w:cs="TH Niramit AS"/>
            <w:cs/>
          </w:rPr>
          <w:t>กฎหมายปกครอง</w:t>
        </w:r>
      </w:hyperlink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โดยเฉพาะด้านข้อพิพาทเกี่ยวกับการใช้</w:t>
      </w:r>
      <w:hyperlink r:id="rId15" w:history="1">
        <w:r w:rsidRPr="003B2EEB">
          <w:rPr>
            <w:rStyle w:val="Hyperlink2"/>
            <w:rFonts w:ascii="TH Niramit AS" w:hAnsi="TH Niramit AS" w:cs="TH Niramit AS"/>
            <w:cs/>
          </w:rPr>
          <w:t>อำนาจรัฐ</w:t>
        </w:r>
      </w:hyperlink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จัดตั้งขึ้นเพื่อสร้างความมั่นใจว่า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</w:rPr>
        <w:t>ราชการเป็นไปตามกฎหมาย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</w:rPr>
        <w:t xml:space="preserve">4. </w:t>
      </w:r>
      <w:hyperlink r:id="rId16" w:history="1">
        <w:r w:rsidRPr="003B2EEB">
          <w:rPr>
            <w:rStyle w:val="Hyperlink0"/>
            <w:rFonts w:ascii="TH Niramit AS" w:hAnsi="TH Niramit AS" w:cs="TH Niramit AS"/>
            <w:cs/>
            <w:lang w:bidi="th-TH"/>
          </w:rPr>
          <w:t>ศาลทหาร</w:t>
        </w:r>
      </w:hyperlink>
    </w:p>
    <w:p w:rsidR="0051556A" w:rsidRPr="003B2EEB" w:rsidRDefault="0051556A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b/>
          <w:bCs/>
          <w:sz w:val="32"/>
          <w:szCs w:val="32"/>
        </w:rPr>
      </w:pPr>
      <w:bookmarkStart w:id="0" w:name="_GoBack"/>
      <w:r w:rsidRPr="003B2EE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ลำดับชั้นศาล</w:t>
      </w:r>
    </w:p>
    <w:bookmarkEnd w:id="0"/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ปกติแล้วระบบกฎหมายไทยจะมีอ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 xml:space="preserve">ยู่ 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t xml:space="preserve">3 </w:t>
      </w:r>
      <w:r w:rsidRPr="003B2EEB">
        <w:rPr>
          <w:rFonts w:ascii="TH Niramit AS" w:eastAsia="Times New Roman Bold" w:hAnsi="TH Niramit AS" w:cs="TH Niramit AS"/>
          <w:sz w:val="32"/>
          <w:szCs w:val="32"/>
          <w:cs/>
          <w:lang w:bidi="th-TH"/>
        </w:rPr>
        <w:t>ชั้นศาล คือ ศาลชั้นต้น ศาลอุทธรณ์ ศาลฎีกา</w:t>
      </w:r>
    </w:p>
    <w:p w:rsidR="0051556A" w:rsidRPr="003B2EEB" w:rsidRDefault="006F1F93">
      <w:pPr>
        <w:spacing w:after="0"/>
        <w:rPr>
          <w:rFonts w:ascii="TH Niramit AS" w:eastAsia="Times New Roman Bold" w:hAnsi="TH Niramit AS" w:cs="TH Niramit AS"/>
          <w:sz w:val="32"/>
          <w:szCs w:val="32"/>
        </w:rPr>
      </w:pP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นอกจากนี้บางศาลมีการแบ่งที่แตกต่างออกไปเช่น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ศาลปกครอง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มี</w:t>
      </w:r>
      <w:r w:rsidRPr="003B2EEB">
        <w:rPr>
          <w:rFonts w:ascii="TH Niramit AS" w:hAnsi="TH Niramit AS" w:cs="TH Niramit AS"/>
          <w:sz w:val="32"/>
          <w:szCs w:val="32"/>
        </w:rPr>
        <w:t xml:space="preserve"> 2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ชั้น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ศาลได้แก่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ศาลปกครองชั้นต้น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ศาลปกครองสูงสุด</w:t>
      </w:r>
      <w:r w:rsidRPr="003B2EEB">
        <w:rPr>
          <w:rFonts w:ascii="TH Niramit AS" w:eastAsia="Times New Roman Bold" w:hAnsi="TH Niramit AS" w:cs="TH Niramit AS"/>
          <w:sz w:val="32"/>
          <w:szCs w:val="32"/>
        </w:rPr>
        <w:br/>
      </w:r>
      <w:r w:rsidRPr="003B2EEB">
        <w:rPr>
          <w:rFonts w:ascii="TH Niramit AS" w:eastAsia="Times New Roman Bold" w:hAnsi="TH Niramit AS" w:cs="TH Niramit AS"/>
          <w:sz w:val="32"/>
          <w:szCs w:val="32"/>
        </w:rPr>
        <w:lastRenderedPageBreak/>
        <w:tab/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โดยแต่ละครั้งที่มีเรื่องขึ้นสู่ศาลนั้น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จะต้องเริ่มต้นยื่นฟ้องที่ศาลลำดับแรกสุดของแต่ละประเภทศาลเสมอ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เช่น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ศาลยุติธรรม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ต้องยื่นฟ้องศาลชั้นต้นก่อน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เมื่อศาลชั้นต้นพิพากษาแล้ว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หากไม่พอใจจึงจะมีสิทธิยื่นฟ้องอุทธรณ์ได้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และหากไม่พอใจคำพิพากษาอุทธรณ์จึงจะมีสิทธิยื่นฟ้องฎีกาได้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เป็นเช่นนี้เพื่อให้คำฟ้องที่ยื่นมาได้ผ่านกระบวนพิจารณาของศาลในชั้นศาลนั้นๆก่อน</w:t>
      </w:r>
      <w:r w:rsidRPr="003B2EEB">
        <w:rPr>
          <w:rFonts w:ascii="TH Niramit AS" w:hAnsi="TH Niramit AS" w:cs="TH Niramit AS"/>
          <w:sz w:val="32"/>
          <w:szCs w:val="32"/>
        </w:rPr>
        <w:t xml:space="preserve"> 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จึงจะเลื</w:t>
      </w:r>
      <w:r w:rsidRPr="003B2EEB">
        <w:rPr>
          <w:rFonts w:ascii="TH Niramit AS" w:hAnsi="TH Niramit AS" w:cs="TH Niramit AS"/>
          <w:sz w:val="32"/>
          <w:szCs w:val="32"/>
          <w:cs/>
          <w:lang w:bidi="th-TH"/>
        </w:rPr>
        <w:t>่อนผ่านไปศาลลำดับชั้นสูงกว่าได้</w:t>
      </w:r>
    </w:p>
    <w:p w:rsidR="0051556A" w:rsidRPr="003B2EEB" w:rsidRDefault="006F1F93">
      <w:pPr>
        <w:spacing w:after="0"/>
        <w:rPr>
          <w:rFonts w:ascii="TH Niramit AS" w:hAnsi="TH Niramit AS" w:cs="TH Niramit AS"/>
          <w:sz w:val="32"/>
          <w:szCs w:val="32"/>
        </w:rPr>
      </w:pPr>
      <w:r w:rsidRPr="003B2EEB">
        <w:rPr>
          <w:rFonts w:ascii="TH Niramit AS" w:eastAsia="Times New Roman Bold" w:hAnsi="TH Niramit AS" w:cs="TH Niramit AS"/>
          <w:sz w:val="32"/>
          <w:szCs w:val="32"/>
        </w:rPr>
        <w:tab/>
      </w:r>
    </w:p>
    <w:sectPr w:rsidR="0051556A" w:rsidRPr="003B2EEB">
      <w:headerReference w:type="default" r:id="rId17"/>
      <w:footerReference w:type="default" r:id="rId1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93" w:rsidRDefault="006F1F93">
      <w:pPr>
        <w:spacing w:after="0" w:line="240" w:lineRule="auto"/>
      </w:pPr>
      <w:r>
        <w:separator/>
      </w:r>
    </w:p>
  </w:endnote>
  <w:endnote w:type="continuationSeparator" w:id="0">
    <w:p w:rsidR="006F1F93" w:rsidRDefault="006F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6A" w:rsidRDefault="0051556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93" w:rsidRDefault="006F1F93">
      <w:pPr>
        <w:spacing w:after="0" w:line="240" w:lineRule="auto"/>
      </w:pPr>
      <w:r>
        <w:separator/>
      </w:r>
    </w:p>
  </w:footnote>
  <w:footnote w:type="continuationSeparator" w:id="0">
    <w:p w:rsidR="006F1F93" w:rsidRDefault="006F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6A" w:rsidRDefault="0051556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714E"/>
    <w:multiLevelType w:val="multilevel"/>
    <w:tmpl w:val="35E6067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position w:val="0"/>
        <w:sz w:val="32"/>
        <w:szCs w:val="32"/>
      </w:rPr>
    </w:lvl>
  </w:abstractNum>
  <w:abstractNum w:abstractNumId="1">
    <w:nsid w:val="6C6A6254"/>
    <w:multiLevelType w:val="multilevel"/>
    <w:tmpl w:val="0B065EFC"/>
    <w:styleLink w:val="Numbered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524"/>
      </w:pPr>
      <w:rPr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884" w:hanging="524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524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1964"/>
        </w:tabs>
        <w:ind w:left="1964" w:hanging="524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24"/>
        </w:tabs>
        <w:ind w:left="2324" w:hanging="524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524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044"/>
        </w:tabs>
        <w:ind w:left="3044" w:hanging="524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04"/>
        </w:tabs>
        <w:ind w:left="3404" w:hanging="524"/>
      </w:pPr>
      <w:rPr>
        <w:position w:val="0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rsids>
    <w:rsidRoot w:val="0051556A"/>
    <w:rsid w:val="00076041"/>
    <w:rsid w:val="003B2EEB"/>
    <w:rsid w:val="0051556A"/>
    <w:rsid w:val="006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ascii="Angsana New" w:eastAsia="Angsana New" w:hAnsi="Angsana New" w:cs="Angsana New"/>
      <w:color w:val="000000"/>
      <w:sz w:val="28"/>
      <w:szCs w:val="28"/>
      <w:u w:color="000000"/>
    </w:rPr>
  </w:style>
  <w:style w:type="paragraph" w:styleId="NoSpacing">
    <w:name w:val="No Spacing"/>
    <w:rPr>
      <w:rFonts w:ascii="Trebuchet MS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32"/>
      <w:szCs w:val="32"/>
    </w:rPr>
  </w:style>
  <w:style w:type="numbering" w:customStyle="1" w:styleId="Numbered">
    <w:name w:val="Numbered"/>
    <w:pPr>
      <w:numPr>
        <w:numId w:val="2"/>
      </w:numPr>
    </w:pPr>
  </w:style>
  <w:style w:type="character" w:customStyle="1" w:styleId="Hyperlink1">
    <w:name w:val="Hyperlink.1"/>
    <w:basedOn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color w:val="000000"/>
      <w:sz w:val="32"/>
      <w:szCs w:val="32"/>
      <w:u w:val="non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ascii="Angsana New" w:eastAsia="Angsana New" w:hAnsi="Angsana New" w:cs="Angsana New"/>
      <w:color w:val="000000"/>
      <w:sz w:val="28"/>
      <w:szCs w:val="28"/>
      <w:u w:color="000000"/>
    </w:rPr>
  </w:style>
  <w:style w:type="paragraph" w:styleId="NoSpacing">
    <w:name w:val="No Spacing"/>
    <w:rPr>
      <w:rFonts w:ascii="Trebuchet MS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32"/>
      <w:szCs w:val="32"/>
    </w:rPr>
  </w:style>
  <w:style w:type="numbering" w:customStyle="1" w:styleId="Numbered">
    <w:name w:val="Numbered"/>
    <w:pPr>
      <w:numPr>
        <w:numId w:val="2"/>
      </w:numPr>
    </w:pPr>
  </w:style>
  <w:style w:type="character" w:customStyle="1" w:styleId="Hyperlink1">
    <w:name w:val="Hyperlink.1"/>
    <w:basedOn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color w:val="000000"/>
      <w:sz w:val="32"/>
      <w:szCs w:val="32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25e0%25b8%259e%25e0%25b8%25a3%25e0%25b8%25b0%25e0%25b8%25a3%25e0%25b8%25b2%25e0%25b8%258a%25e0%25b8%259a%25e0%25b8%25b1%25e0%25b8%258d%25e0%25b8%258d%25e0%25b8%25b1%25e0%25b8%2595%25e0%25b8%25b4%25e0%25b8%259b%25e0%25b8%25a3%25e0%25b8%25b0%25e0%25b8%2581%25e0%25b8%25ad%25e0%25b8%259a%25e0%25b8%25a3%25e0%25b8%25b1%25e0%25b8%2590%25e0%25b8%2598%25e0%25b8%25a3%25e0%25b8%25a3%25e0%25b8%25a1%25e0%25b8%2599%25e0%25b8%25b9%25e0%25b8%258d" TargetMode="External"/><Relationship Id="rId13" Type="http://schemas.openxmlformats.org/officeDocument/2006/relationships/hyperlink" Target="http://th.wikipedia.org/wiki/%25E0%25B8%25A8%25E0%25B8%25B2%25E0%25B8%25A5%25E0%25B8%259B%25E0%25B8%2581%25E0%25B8%2584%25E0%25B8%25A3%25E0%25B8%25AD%25E0%25B8%2587_%2528%25E0%25B8%259B%25E0%25B8%25A3%25E0%25B8%25B0%25E0%25B9%2580%25E0%25B8%2597%25E0%25B8%25A8%25E0%25B9%2584%25E0%25B8%2597%25E0%25B8%25A2%252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h.wikipedia.org/wiki/%25E0%25B8%25A8%25E0%25B8%25B2%25E0%25B8%25A5%25E0%25B8%25A2%25E0%25B8%25B8%25E0%25B8%2595%25E0%25B8%25B4%25E0%25B8%2598%25E0%25B8%25A3%25E0%25B8%25A3%25E0%25B8%25A1_%2528%25E0%25B8%259B%25E0%25B8%25A3%25E0%25B8%25B0%25E0%25B9%2580%25E0%25B8%2597%25E0%25B8%25A8%25E0%25B9%2584%25E0%25B8%2597%25E0%25B8%25A2%252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h.wikipedia.org/wiki/%25E0%25B8%25A8%25E0%25B8%25B2%25E0%25B8%25A5%25E0%25B8%2597%25E0%25B8%25AB%25E0%25B8%25B2%25E0%25B8%25A3_%2528%25E0%25B8%259B%25E0%25B8%25A3%25E0%25B8%25B0%25E0%25B9%2580%25E0%25B8%2597%25E0%25B8%25A8%25E0%25B9%2584%25E0%25B8%2597%25E0%25B8%25A2%25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h.wikipedia.org/wiki/%25E0%25B8%25A8%25E0%25B8%25B2%25E0%25B8%25A5%25E0%25B8%25A3%25E0%25B8%25B1%25E0%25B8%2590%25E0%25B8%2598%25E0%25B8%25A3%25E0%25B8%25A3%25E0%25B8%25A1%25E0%25B8%2599%25E0%25B8%25B9%25E0%25B8%258D_%2528%25E0%25B8%259B%25E0%25B8%25A3%25E0%25B8%25B0%25E0%25B9%2580%25E0%25B8%2597%25E0%25B8%25A8%25E0%25B9%2584%25E0%25B8%2597%25E0%25B8%25A2%2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.wikipedia.org/w/index.php?title=%25E0%25B8%25AD%25E0%25B8%25B3%25E0%25B8%2599%25E0%25B8%25B2%25E0%25B8%2588%25E0%25B8%25A3%25E0%25B8%25B1%25E0%25B8%2590&amp;action=edit&amp;redlink=1" TargetMode="External"/><Relationship Id="rId10" Type="http://schemas.openxmlformats.org/officeDocument/2006/relationships/hyperlink" Target="http://th.wikipedia.org/wiki/%25E0%25B8%25A3%25E0%25B8%25B1%25E0%25B8%2590%25E0%25B8%2598%25E0%25B8%25A3%25E0%25B8%25A3%25E0%25B8%25A1%25E0%25B8%2599%25E0%25B8%25B9%25E0%25B8%258D%25E0%25B9%2581%25E0%25B8%25AB%25E0%25B9%2588%25E0%25B8%2587%25E0%25B8%25A3%25E0%25B8%25B2%25E0%25B8%258A%25E0%25B8%25AD%25E0%25B8%25B2%25E0%25B8%2593%25E0%25B8%25B2%25E0%25B8%2588%25E0%25B8%25B1%25E0%25B8%2581%25E0%25B8%25A3%25E0%25B9%2584%25E0%25B8%2597%25E0%25B8%25A2_%2528%25E0%25B8%259E%25E0%25B8%25B8%25E0%25B8%2597%25E0%25B8%2598%25E0%25B8%25A8%25E0%25B8%25B1%25E0%25B8%2581%25E0%25B8%25A3%25E0%25B8%25B2%25E0%25B8%258A_2550%25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.wikipedia.org/wiki/%25E0%25B8%2581%25E0%25B8%258E%25E0%25B8%2581%25E0%25B8%25A3%25E0%25B8%25B0%25E0%25B8%2597%25E0%25B8%25A3%25E0%25B8%25A7%25E0%25B8%2587" TargetMode="External"/><Relationship Id="rId14" Type="http://schemas.openxmlformats.org/officeDocument/2006/relationships/hyperlink" Target="http://th.wikipedia.org/wiki/%25E0%25B8%2581%25E0%25B8%258E%25E0%25B8%25AB%25E0%25B8%25A1%25E0%25B8%25B2%25E0%25B8%25A2%25E0%25B8%259B%25E0%25B8%2581%25E0%25B8%2584%25E0%25B8%25A3%25E0%25B8%25AD%25E0%25B8%2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 Law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LAWCLINIC</dc:creator>
  <cp:lastModifiedBy>user</cp:lastModifiedBy>
  <cp:revision>3</cp:revision>
  <dcterms:created xsi:type="dcterms:W3CDTF">2014-02-03T07:12:00Z</dcterms:created>
  <dcterms:modified xsi:type="dcterms:W3CDTF">2014-02-03T07:14:00Z</dcterms:modified>
</cp:coreProperties>
</file>