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92" w:rsidRPr="00F968DF" w:rsidRDefault="00AA1D8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4.25pt;margin-top:-31.25pt;width:714.1pt;height:74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">
            <v:textbox style="mso-next-textbox:#Text Box 23">
              <w:txbxContent>
                <w:p w:rsidR="0093616F" w:rsidRPr="003D5CCF" w:rsidRDefault="0093616F" w:rsidP="0083493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</w:rPr>
                  </w:pPr>
                  <w:r w:rsidRPr="003D5CCF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กระบวนวิชาที่นักศึกษาหลักสูตรนิ</w:t>
                  </w:r>
                  <w:proofErr w:type="spellStart"/>
                  <w:r w:rsidRPr="003D5CCF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ติศาสตร</w:t>
                  </w:r>
                  <w:proofErr w:type="spellEnd"/>
                  <w:r w:rsidR="0053042B">
                    <w:rPr>
                      <w:rFonts w:ascii="TH Niramit AS" w:hAnsi="TH Niramit AS" w:cs="TH Niramit AS" w:hint="cs"/>
                      <w:b/>
                      <w:bCs/>
                      <w:sz w:val="48"/>
                      <w:szCs w:val="48"/>
                      <w:cs/>
                    </w:rPr>
                    <w:t xml:space="preserve">บัณฑิต </w:t>
                  </w:r>
                  <w:r w:rsidRPr="003D5CCF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(ภาคพิเศษ)</w:t>
                  </w:r>
                  <w:r w:rsidR="0053042B">
                    <w:rPr>
                      <w:rFonts w:ascii="TH Niramit AS" w:hAnsi="TH Niramit AS" w:cs="TH Niramit AS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3D5CCF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คณะนิติศาสตร์</w:t>
                  </w:r>
                </w:p>
                <w:p w:rsidR="0093616F" w:rsidRPr="003D5CCF" w:rsidRDefault="008C569F" w:rsidP="0083493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 xml:space="preserve">ต้องลงทะเบียนในภาคเรียนที่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48"/>
                      <w:szCs w:val="48"/>
                      <w:cs/>
                    </w:rPr>
                    <w:t>2</w:t>
                  </w:r>
                  <w:r w:rsidR="0093616F" w:rsidRPr="003D5CCF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/255</w:t>
                  </w:r>
                  <w:r w:rsidR="00F968DF" w:rsidRPr="003D5CCF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6</w:t>
                  </w:r>
                </w:p>
                <w:p w:rsidR="0093616F" w:rsidRDefault="0093616F" w:rsidP="0093616F"/>
                <w:p w:rsidR="0093616F" w:rsidRDefault="0093616F"/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61"/>
        <w:tblW w:w="15062" w:type="dxa"/>
        <w:tblLayout w:type="fixed"/>
        <w:tblLook w:val="04A0"/>
      </w:tblPr>
      <w:tblGrid>
        <w:gridCol w:w="1384"/>
        <w:gridCol w:w="6521"/>
        <w:gridCol w:w="1276"/>
        <w:gridCol w:w="1559"/>
        <w:gridCol w:w="992"/>
        <w:gridCol w:w="2430"/>
        <w:gridCol w:w="900"/>
      </w:tblGrid>
      <w:tr w:rsidR="002A537E" w:rsidRPr="00BD15D8" w:rsidTr="002A537E">
        <w:tc>
          <w:tcPr>
            <w:tcW w:w="15062" w:type="dxa"/>
            <w:gridSpan w:val="7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รหัส 56</w:t>
            </w:r>
          </w:p>
        </w:tc>
      </w:tr>
      <w:tr w:rsidR="002A537E" w:rsidRPr="00BD15D8" w:rsidTr="002A537E">
        <w:tc>
          <w:tcPr>
            <w:tcW w:w="7905" w:type="dxa"/>
            <w:gridSpan w:val="2"/>
            <w:vMerge w:val="restart"/>
          </w:tcPr>
          <w:p w:rsidR="002A537E" w:rsidRPr="00BD15D8" w:rsidRDefault="002A537E" w:rsidP="002A537E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COURSE CODE</w:t>
            </w:r>
          </w:p>
        </w:tc>
        <w:tc>
          <w:tcPr>
            <w:tcW w:w="3827" w:type="dxa"/>
            <w:gridSpan w:val="3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CREDIT</w:t>
            </w:r>
          </w:p>
        </w:tc>
        <w:tc>
          <w:tcPr>
            <w:tcW w:w="3330" w:type="dxa"/>
            <w:gridSpan w:val="2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SECTION</w:t>
            </w:r>
          </w:p>
        </w:tc>
      </w:tr>
      <w:tr w:rsidR="002A537E" w:rsidRPr="00BD15D8" w:rsidTr="002A537E">
        <w:tc>
          <w:tcPr>
            <w:tcW w:w="7905" w:type="dxa"/>
            <w:gridSpan w:val="2"/>
            <w:vMerge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TOT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LAB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LAB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ind w:right="111"/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  <w:t>001102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การอ่านและการเขียนภาษาอังกฤษ</w:t>
            </w: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(คณาจาร</w:t>
            </w:r>
            <w:bookmarkStart w:id="0" w:name="_GoBack"/>
            <w:bookmarkEnd w:id="0"/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ย์)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  <w:t>811-814,820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206100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คณิตศาสตร์ในชีวิตประจำวัน (คณาจารย์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801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208101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สถิติสำหรับการดำรงชีวิตและการทำงาน 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(คณาจารย์)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801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177113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กฎหมายนิติกรรมสัญญา (อ.ไพสิฐ)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801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177114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ind w:right="-108"/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กฎหมายว่าด้วยทรัพย์สิน (อ.อัษฎายุทธ)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801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177141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ind w:right="-108"/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กฎหมายมหาชนเบื้องต้น 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</w:t>
            </w: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ผศ.ชาตรี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801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1384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177181</w:t>
            </w:r>
          </w:p>
        </w:tc>
        <w:tc>
          <w:tcPr>
            <w:tcW w:w="6521" w:type="dxa"/>
          </w:tcPr>
          <w:p w:rsidR="002A537E" w:rsidRPr="00BD15D8" w:rsidRDefault="002A537E" w:rsidP="002A537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กฎหม</w:t>
            </w:r>
            <w:r w:rsidR="007B3745">
              <w:rPr>
                <w:rFonts w:ascii="TH Niramit AS" w:hAnsi="TH Niramit AS" w:cs="TH Niramit AS" w:hint="cs"/>
                <w:sz w:val="48"/>
                <w:szCs w:val="48"/>
                <w:cs/>
              </w:rPr>
              <w:t>ายอาญาภาคบัญญัติทั่วไป (อาจารย์อัจฉรา</w:t>
            </w: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801</w:t>
            </w: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2A537E" w:rsidRPr="00BD15D8" w:rsidTr="002A537E">
        <w:tc>
          <w:tcPr>
            <w:tcW w:w="7905" w:type="dxa"/>
            <w:gridSpan w:val="2"/>
          </w:tcPr>
          <w:p w:rsidR="002A537E" w:rsidRPr="00BD15D8" w:rsidRDefault="002A537E" w:rsidP="002A537E">
            <w:pPr>
              <w:jc w:val="right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2A537E" w:rsidRPr="00BD15D8" w:rsidRDefault="00823D42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1559" w:type="dxa"/>
          </w:tcPr>
          <w:p w:rsidR="002A537E" w:rsidRPr="00BD15D8" w:rsidRDefault="00823D42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992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243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900" w:type="dxa"/>
          </w:tcPr>
          <w:p w:rsidR="002A537E" w:rsidRPr="00BD15D8" w:rsidRDefault="002A537E" w:rsidP="002A537E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</w:p>
        </w:tc>
      </w:tr>
    </w:tbl>
    <w:p w:rsidR="0093616F" w:rsidRPr="00F968DF" w:rsidRDefault="00AA1D8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Text Box 20" o:spid="_x0000_s1039" type="#_x0000_t202" style="position:absolute;margin-left:-69.5pt;margin-top:182.1pt;width:82pt;height:97.95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" stroked="f">
            <v:textbox style="mso-next-textbox:#Text Box 20">
              <w:txbxContent>
                <w:p w:rsidR="002A537E" w:rsidRPr="00BD15D8" w:rsidRDefault="002A537E" w:rsidP="002A537E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44"/>
                      <w:szCs w:val="44"/>
                    </w:rPr>
                  </w:pPr>
                  <w:r w:rsidRPr="00BD15D8">
                    <w:rPr>
                      <w:rFonts w:ascii="TH Niramit AS" w:hAnsi="TH Niramit AS" w:cs="TH Niramit AS"/>
                      <w:b/>
                      <w:bCs/>
                      <w:sz w:val="44"/>
                      <w:szCs w:val="44"/>
                      <w:cs/>
                    </w:rPr>
                    <w:t xml:space="preserve">ให้เลือก </w:t>
                  </w:r>
                </w:p>
                <w:p w:rsidR="002A537E" w:rsidRPr="00BD15D8" w:rsidRDefault="002A537E" w:rsidP="002A537E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44"/>
                      <w:szCs w:val="44"/>
                      <w:cs/>
                    </w:rPr>
                  </w:pPr>
                  <w:r w:rsidRPr="00BD15D8">
                    <w:rPr>
                      <w:rFonts w:ascii="TH Niramit AS" w:hAnsi="TH Niramit AS" w:cs="TH Niramit AS"/>
                      <w:b/>
                      <w:bCs/>
                      <w:sz w:val="44"/>
                      <w:szCs w:val="44"/>
                      <w:cs/>
                    </w:rPr>
                    <w:t>(1 วิชา)</w:t>
                  </w:r>
                </w:p>
              </w:txbxContent>
            </v:textbox>
          </v:shape>
        </w:pict>
      </w:r>
      <w:r w:rsidRPr="00AA1D8F">
        <w:rPr>
          <w:rFonts w:ascii="TH Niramit AS" w:hAnsi="TH Niramit AS" w:cs="TH Niramit AS"/>
          <w:noProof/>
          <w:sz w:val="48"/>
          <w:szCs w:val="4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1" o:spid="_x0000_s1031" type="#_x0000_t87" style="position:absolute;margin-left:-12.9pt;margin-top:185.5pt;width:7.15pt;height:52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/KgwIAACw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"/>
        </w:pict>
      </w:r>
    </w:p>
    <w:p w:rsidR="0093616F" w:rsidRPr="00F968DF" w:rsidRDefault="0093616F">
      <w:pPr>
        <w:rPr>
          <w:rFonts w:ascii="TH Niramit AS" w:hAnsi="TH Niramit AS" w:cs="TH Niramit AS"/>
          <w:cs/>
        </w:rPr>
      </w:pPr>
    </w:p>
    <w:p w:rsidR="00D9617A" w:rsidRPr="00F968DF" w:rsidRDefault="00D9617A">
      <w:pPr>
        <w:rPr>
          <w:rFonts w:ascii="TH Niramit AS" w:hAnsi="TH Niramit AS" w:cs="TH Niramit AS"/>
        </w:rPr>
      </w:pPr>
    </w:p>
    <w:tbl>
      <w:tblPr>
        <w:tblStyle w:val="TableGrid"/>
        <w:tblW w:w="14283" w:type="dxa"/>
        <w:tblLayout w:type="fixed"/>
        <w:tblLook w:val="04A0"/>
      </w:tblPr>
      <w:tblGrid>
        <w:gridCol w:w="1464"/>
        <w:gridCol w:w="6157"/>
        <w:gridCol w:w="1276"/>
        <w:gridCol w:w="1559"/>
        <w:gridCol w:w="992"/>
        <w:gridCol w:w="1701"/>
        <w:gridCol w:w="1134"/>
      </w:tblGrid>
      <w:tr w:rsidR="00AC1EE7" w:rsidRPr="00BD15D8" w:rsidTr="002A537E">
        <w:tc>
          <w:tcPr>
            <w:tcW w:w="14283" w:type="dxa"/>
            <w:gridSpan w:val="7"/>
          </w:tcPr>
          <w:p w:rsidR="00AC1EE7" w:rsidRPr="00BD15D8" w:rsidRDefault="00AC1EE7" w:rsidP="000A5DA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รหัส 5</w:t>
            </w:r>
            <w:proofErr w:type="spellStart"/>
            <w:r w:rsidR="00F968DF"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5</w:t>
            </w:r>
            <w:proofErr w:type="spellEnd"/>
          </w:p>
        </w:tc>
      </w:tr>
      <w:tr w:rsidR="00AC1EE7" w:rsidRPr="00BD15D8" w:rsidTr="002A537E">
        <w:tc>
          <w:tcPr>
            <w:tcW w:w="7621" w:type="dxa"/>
            <w:gridSpan w:val="2"/>
            <w:vMerge w:val="restart"/>
          </w:tcPr>
          <w:p w:rsidR="00AC1EE7" w:rsidRPr="00BD15D8" w:rsidRDefault="00AC1EE7" w:rsidP="00891703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COURSE CODE</w:t>
            </w:r>
          </w:p>
        </w:tc>
        <w:tc>
          <w:tcPr>
            <w:tcW w:w="3827" w:type="dxa"/>
            <w:gridSpan w:val="3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CREDIT</w:t>
            </w:r>
          </w:p>
        </w:tc>
        <w:tc>
          <w:tcPr>
            <w:tcW w:w="2835" w:type="dxa"/>
            <w:gridSpan w:val="2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SECTION</w:t>
            </w:r>
          </w:p>
        </w:tc>
      </w:tr>
      <w:tr w:rsidR="00AC1EE7" w:rsidRPr="00BD15D8" w:rsidTr="002A537E">
        <w:tc>
          <w:tcPr>
            <w:tcW w:w="7621" w:type="dxa"/>
            <w:gridSpan w:val="2"/>
            <w:vMerge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</w:p>
        </w:tc>
        <w:tc>
          <w:tcPr>
            <w:tcW w:w="1276" w:type="dxa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TOT</w:t>
            </w:r>
          </w:p>
        </w:tc>
        <w:tc>
          <w:tcPr>
            <w:tcW w:w="1559" w:type="dxa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92" w:type="dxa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LAB</w:t>
            </w:r>
          </w:p>
        </w:tc>
        <w:tc>
          <w:tcPr>
            <w:tcW w:w="1701" w:type="dxa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1134" w:type="dxa"/>
          </w:tcPr>
          <w:p w:rsidR="00AC1EE7" w:rsidRPr="00BD15D8" w:rsidRDefault="00AC1EE7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LAB</w:t>
            </w:r>
          </w:p>
        </w:tc>
      </w:tr>
      <w:tr w:rsidR="00E914EF" w:rsidRPr="00BD15D8" w:rsidTr="002A537E">
        <w:tc>
          <w:tcPr>
            <w:tcW w:w="1464" w:type="dxa"/>
          </w:tcPr>
          <w:p w:rsidR="00E914EF" w:rsidRPr="00BD15D8" w:rsidRDefault="00E914EF" w:rsidP="00E914EF">
            <w:pPr>
              <w:ind w:right="111"/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  <w:t xml:space="preserve"> 001</w:t>
            </w:r>
            <w:r w:rsidR="009F34DE"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  <w:t>202</w:t>
            </w:r>
          </w:p>
        </w:tc>
        <w:tc>
          <w:tcPr>
            <w:tcW w:w="6157" w:type="dxa"/>
          </w:tcPr>
          <w:p w:rsidR="00E914EF" w:rsidRPr="00BD15D8" w:rsidRDefault="009F34DE" w:rsidP="00E914EF">
            <w:pPr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ภาษาอังกฤษในบริบททางอาชีพ</w:t>
            </w:r>
            <w:r w:rsidR="00E914EF"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 xml:space="preserve"> (คณาจารย์)</w:t>
            </w:r>
          </w:p>
        </w:tc>
        <w:tc>
          <w:tcPr>
            <w:tcW w:w="1276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9F34DE" w:rsidP="00E914EF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807</w:t>
            </w:r>
            <w:r w:rsidR="00F27CB4"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-80</w:t>
            </w:r>
            <w:r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9</w:t>
            </w: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00</w:t>
            </w:r>
          </w:p>
        </w:tc>
      </w:tr>
      <w:tr w:rsidR="009F34DE" w:rsidRPr="00BD15D8" w:rsidTr="002A537E">
        <w:tc>
          <w:tcPr>
            <w:tcW w:w="1464" w:type="dxa"/>
          </w:tcPr>
          <w:p w:rsidR="009F34DE" w:rsidRPr="00BD15D8" w:rsidRDefault="009F34DE" w:rsidP="00E914EF">
            <w:pPr>
              <w:ind w:right="111"/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050100</w:t>
            </w:r>
          </w:p>
        </w:tc>
        <w:tc>
          <w:tcPr>
            <w:tcW w:w="6157" w:type="dxa"/>
          </w:tcPr>
          <w:p w:rsidR="009F34DE" w:rsidRPr="00BD15D8" w:rsidRDefault="009F34DE" w:rsidP="00E914EF">
            <w:pPr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color w:val="000000" w:themeColor="text1"/>
                <w:sz w:val="48"/>
                <w:szCs w:val="48"/>
                <w:cs/>
              </w:rPr>
              <w:t>การใช้ภาษาไทย (คณาจารย์)</w:t>
            </w:r>
          </w:p>
        </w:tc>
        <w:tc>
          <w:tcPr>
            <w:tcW w:w="1276" w:type="dxa"/>
          </w:tcPr>
          <w:p w:rsidR="009F34DE" w:rsidRPr="00BD15D8" w:rsidRDefault="009F34DE" w:rsidP="00197E9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9F34DE" w:rsidRPr="00BD15D8" w:rsidRDefault="009F34DE" w:rsidP="00197E9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9F34DE" w:rsidRPr="00BD15D8" w:rsidRDefault="009F34DE" w:rsidP="00197E9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9F34DE" w:rsidRPr="00BD15D8" w:rsidRDefault="009F34DE" w:rsidP="00197E9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9F34DE" w:rsidRPr="00BD15D8" w:rsidRDefault="009F34DE" w:rsidP="00197E9E">
            <w:pPr>
              <w:jc w:val="center"/>
              <w:rPr>
                <w:rFonts w:ascii="TH Niramit AS" w:hAnsi="TH Niramit AS" w:cs="TH Niramit AS"/>
                <w:color w:val="000000" w:themeColor="text1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color w:val="000000" w:themeColor="text1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2A537E">
        <w:tc>
          <w:tcPr>
            <w:tcW w:w="1464" w:type="dxa"/>
          </w:tcPr>
          <w:p w:rsidR="00E914EF" w:rsidRPr="00BD15D8" w:rsidRDefault="009F34DE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177321</w:t>
            </w:r>
          </w:p>
        </w:tc>
        <w:tc>
          <w:tcPr>
            <w:tcW w:w="6157" w:type="dxa"/>
          </w:tcPr>
          <w:p w:rsidR="00E914EF" w:rsidRPr="00BD15D8" w:rsidRDefault="009F34DE" w:rsidP="009F34D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กฎหมายแรงงาน </w:t>
            </w:r>
            <w:r w:rsidR="00E914EF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</w:t>
            </w: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คณาจารย์</w:t>
            </w:r>
            <w:r w:rsidR="00E914EF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2A537E">
        <w:tc>
          <w:tcPr>
            <w:tcW w:w="1464" w:type="dxa"/>
          </w:tcPr>
          <w:p w:rsidR="00E914EF" w:rsidRPr="00BD15D8" w:rsidRDefault="00E914EF" w:rsidP="009F34D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</w:t>
            </w:r>
            <w:r w:rsidR="009F34DE" w:rsidRPr="00BD15D8">
              <w:rPr>
                <w:rFonts w:ascii="TH Niramit AS" w:hAnsi="TH Niramit AS" w:cs="TH Niramit AS"/>
                <w:sz w:val="48"/>
                <w:szCs w:val="48"/>
              </w:rPr>
              <w:t>227</w:t>
            </w:r>
          </w:p>
        </w:tc>
        <w:tc>
          <w:tcPr>
            <w:tcW w:w="6157" w:type="dxa"/>
          </w:tcPr>
          <w:p w:rsidR="00E914EF" w:rsidRPr="00BD15D8" w:rsidRDefault="00E914EF" w:rsidP="009F34D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กฎหมาย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พาณิชย์ 1 </w:t>
            </w:r>
            <w:r w:rsidR="009F34DE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อ.ศักดิ์ชาย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</w:t>
            </w:r>
            <w:r w:rsidRPr="00BD15D8">
              <w:rPr>
                <w:rFonts w:ascii="TH Niramit AS" w:hAnsi="TH Niramit AS" w:cs="TH Niramit AS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2A537E">
        <w:tc>
          <w:tcPr>
            <w:tcW w:w="146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1772</w:t>
            </w:r>
            <w:r w:rsidR="009F34DE" w:rsidRPr="00BD15D8">
              <w:rPr>
                <w:rFonts w:ascii="TH Niramit AS" w:hAnsi="TH Niramit AS" w:cs="TH Niramit AS"/>
                <w:sz w:val="48"/>
                <w:szCs w:val="48"/>
              </w:rPr>
              <w:t>29</w:t>
            </w:r>
          </w:p>
        </w:tc>
        <w:tc>
          <w:tcPr>
            <w:tcW w:w="6157" w:type="dxa"/>
          </w:tcPr>
          <w:p w:rsidR="00E914EF" w:rsidRPr="00BD15D8" w:rsidRDefault="00E914EF" w:rsidP="009F34D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กฎหมาย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พาณิชย์ 3 </w:t>
            </w:r>
            <w:r w:rsidR="009F34DE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(อ.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พิชัย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2A537E">
        <w:tc>
          <w:tcPr>
            <w:tcW w:w="1464" w:type="dxa"/>
          </w:tcPr>
          <w:p w:rsidR="00E914EF" w:rsidRPr="00BD15D8" w:rsidRDefault="00E914EF" w:rsidP="009F34DE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215</w:t>
            </w:r>
          </w:p>
        </w:tc>
        <w:tc>
          <w:tcPr>
            <w:tcW w:w="6157" w:type="dxa"/>
          </w:tcPr>
          <w:p w:rsidR="00E914EF" w:rsidRPr="00BD15D8" w:rsidRDefault="00E914EF" w:rsidP="009F34DE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กฎหมาย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ว่าด้วยละเมิดจัดการงานนอกสั่งและลาภมิควรได้ </w:t>
            </w:r>
            <w:r w:rsidR="009F34DE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</w:t>
            </w:r>
            <w:r w:rsidR="009F34DE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คณาจารย์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2A537E">
        <w:tc>
          <w:tcPr>
            <w:tcW w:w="1464" w:type="dxa"/>
          </w:tcPr>
          <w:p w:rsidR="00E914EF" w:rsidRPr="00BD15D8" w:rsidRDefault="009F34DE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177228</w:t>
            </w:r>
          </w:p>
        </w:tc>
        <w:tc>
          <w:tcPr>
            <w:tcW w:w="6157" w:type="dxa"/>
          </w:tcPr>
          <w:p w:rsidR="00E914EF" w:rsidRPr="00BD15D8" w:rsidRDefault="009F34DE" w:rsidP="00E914EF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กฎหมายพาณิชย์ 2 (อ.สุธาสินี)</w:t>
            </w:r>
          </w:p>
        </w:tc>
        <w:tc>
          <w:tcPr>
            <w:tcW w:w="1276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2A537E">
        <w:tc>
          <w:tcPr>
            <w:tcW w:w="7621" w:type="dxa"/>
            <w:gridSpan w:val="2"/>
          </w:tcPr>
          <w:p w:rsidR="00E914EF" w:rsidRPr="00BD15D8" w:rsidRDefault="00E914EF" w:rsidP="00E914EF">
            <w:pPr>
              <w:jc w:val="right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E914EF" w:rsidRPr="00BD15D8" w:rsidRDefault="00823D42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21</w:t>
            </w:r>
          </w:p>
        </w:tc>
        <w:tc>
          <w:tcPr>
            <w:tcW w:w="1559" w:type="dxa"/>
          </w:tcPr>
          <w:p w:rsidR="00E914EF" w:rsidRPr="00BD15D8" w:rsidRDefault="00823D42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21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</w:p>
        </w:tc>
      </w:tr>
    </w:tbl>
    <w:p w:rsidR="00AC2492" w:rsidRPr="00F968DF" w:rsidRDefault="00AC2492">
      <w:pPr>
        <w:rPr>
          <w:rFonts w:ascii="TH Niramit AS" w:hAnsi="TH Niramit AS" w:cs="TH Niramit AS"/>
        </w:rPr>
      </w:pPr>
    </w:p>
    <w:p w:rsidR="00E914EF" w:rsidRPr="00F968DF" w:rsidRDefault="00E914EF">
      <w:pPr>
        <w:rPr>
          <w:rFonts w:ascii="TH Niramit AS" w:hAnsi="TH Niramit AS" w:cs="TH Niramit AS"/>
        </w:rPr>
      </w:pPr>
    </w:p>
    <w:p w:rsidR="00AC2492" w:rsidRPr="00F968DF" w:rsidRDefault="00AC2492">
      <w:pPr>
        <w:rPr>
          <w:rFonts w:ascii="TH Niramit AS" w:hAnsi="TH Niramit AS" w:cs="TH Niramit AS"/>
        </w:rPr>
      </w:pPr>
    </w:p>
    <w:tbl>
      <w:tblPr>
        <w:tblStyle w:val="TableGrid"/>
        <w:tblW w:w="14283" w:type="dxa"/>
        <w:tblInd w:w="108" w:type="dxa"/>
        <w:tblLayout w:type="fixed"/>
        <w:tblLook w:val="04A0"/>
      </w:tblPr>
      <w:tblGrid>
        <w:gridCol w:w="1668"/>
        <w:gridCol w:w="5953"/>
        <w:gridCol w:w="1276"/>
        <w:gridCol w:w="1559"/>
        <w:gridCol w:w="992"/>
        <w:gridCol w:w="1701"/>
        <w:gridCol w:w="1134"/>
      </w:tblGrid>
      <w:tr w:rsidR="00F522C3" w:rsidRPr="00BD15D8" w:rsidTr="00984990">
        <w:tc>
          <w:tcPr>
            <w:tcW w:w="14283" w:type="dxa"/>
            <w:gridSpan w:val="7"/>
          </w:tcPr>
          <w:p w:rsidR="00F522C3" w:rsidRPr="00BD15D8" w:rsidRDefault="00F522C3" w:rsidP="000A5DA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lastRenderedPageBreak/>
              <w:t>รหัส 5</w:t>
            </w:r>
            <w:r w:rsidR="002470FA"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4</w:t>
            </w:r>
          </w:p>
        </w:tc>
      </w:tr>
      <w:tr w:rsidR="00F522C3" w:rsidRPr="00BD15D8" w:rsidTr="00984990">
        <w:tc>
          <w:tcPr>
            <w:tcW w:w="7621" w:type="dxa"/>
            <w:gridSpan w:val="2"/>
            <w:vMerge w:val="restart"/>
          </w:tcPr>
          <w:p w:rsidR="00F522C3" w:rsidRPr="00BD15D8" w:rsidRDefault="00F522C3" w:rsidP="00891703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COURSE CODE</w:t>
            </w:r>
          </w:p>
        </w:tc>
        <w:tc>
          <w:tcPr>
            <w:tcW w:w="3827" w:type="dxa"/>
            <w:gridSpan w:val="3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CREDIT</w:t>
            </w:r>
          </w:p>
        </w:tc>
        <w:tc>
          <w:tcPr>
            <w:tcW w:w="2835" w:type="dxa"/>
            <w:gridSpan w:val="2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SECTION</w:t>
            </w:r>
          </w:p>
        </w:tc>
      </w:tr>
      <w:tr w:rsidR="00F522C3" w:rsidRPr="00BD15D8" w:rsidTr="00984990">
        <w:tc>
          <w:tcPr>
            <w:tcW w:w="7621" w:type="dxa"/>
            <w:gridSpan w:val="2"/>
            <w:vMerge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</w:p>
        </w:tc>
        <w:tc>
          <w:tcPr>
            <w:tcW w:w="1276" w:type="dxa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TOT</w:t>
            </w:r>
          </w:p>
        </w:tc>
        <w:tc>
          <w:tcPr>
            <w:tcW w:w="1559" w:type="dxa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92" w:type="dxa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LAB</w:t>
            </w:r>
          </w:p>
        </w:tc>
        <w:tc>
          <w:tcPr>
            <w:tcW w:w="1701" w:type="dxa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1134" w:type="dxa"/>
          </w:tcPr>
          <w:p w:rsidR="00F522C3" w:rsidRPr="00BD15D8" w:rsidRDefault="00F522C3" w:rsidP="00891703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</w:rPr>
              <w:t>LAB</w:t>
            </w:r>
          </w:p>
        </w:tc>
      </w:tr>
      <w:tr w:rsidR="00E914EF" w:rsidRPr="00BD15D8" w:rsidTr="00984990">
        <w:tc>
          <w:tcPr>
            <w:tcW w:w="1668" w:type="dxa"/>
          </w:tcPr>
          <w:p w:rsidR="00E914EF" w:rsidRPr="00BD15D8" w:rsidRDefault="00E914EF" w:rsidP="001041CD">
            <w:pPr>
              <w:ind w:right="111"/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 xml:space="preserve"> 177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334</w:t>
            </w:r>
          </w:p>
        </w:tc>
        <w:tc>
          <w:tcPr>
            <w:tcW w:w="5953" w:type="dxa"/>
          </w:tcPr>
          <w:p w:rsidR="00E914EF" w:rsidRPr="00BD15D8" w:rsidRDefault="001041CD" w:rsidP="00891703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กฎหมายพยาน 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</w:t>
            </w: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คณาจารย์</w:t>
            </w:r>
            <w:r w:rsidR="00E914EF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5826D7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984990">
        <w:tc>
          <w:tcPr>
            <w:tcW w:w="1668" w:type="dxa"/>
          </w:tcPr>
          <w:p w:rsidR="00E914EF" w:rsidRPr="00BD15D8" w:rsidRDefault="00E914EF" w:rsidP="001041CD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332</w:t>
            </w:r>
          </w:p>
        </w:tc>
        <w:tc>
          <w:tcPr>
            <w:tcW w:w="5953" w:type="dxa"/>
          </w:tcPr>
          <w:p w:rsidR="00E914EF" w:rsidRPr="00BD15D8" w:rsidRDefault="00E914EF" w:rsidP="001041CD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กฎหมาย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วิธีพิจารณาความแพ่ง 2 (คณาจารย์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5826D7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984990">
        <w:tc>
          <w:tcPr>
            <w:tcW w:w="1668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</w:t>
            </w:r>
            <w:r w:rsidR="001041CD" w:rsidRPr="00BD15D8">
              <w:rPr>
                <w:rFonts w:ascii="TH Niramit AS" w:hAnsi="TH Niramit AS" w:cs="TH Niramit AS"/>
                <w:sz w:val="48"/>
                <w:szCs w:val="48"/>
              </w:rPr>
              <w:t>7313</w:t>
            </w:r>
          </w:p>
        </w:tc>
        <w:tc>
          <w:tcPr>
            <w:tcW w:w="5953" w:type="dxa"/>
          </w:tcPr>
          <w:p w:rsidR="00E914EF" w:rsidRPr="00BD15D8" w:rsidRDefault="001041CD" w:rsidP="001041CD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กฎหมายทรัพย์สินทางปัญญา</w:t>
            </w:r>
            <w:r w:rsidR="00E914EF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 xml:space="preserve"> 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</w:t>
            </w:r>
            <w:proofErr w:type="spellStart"/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อ.</w:t>
            </w: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ปวริศ</w:t>
            </w:r>
            <w:proofErr w:type="spellEnd"/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5826D7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</w:t>
            </w:r>
            <w:r w:rsidRPr="00BD15D8">
              <w:rPr>
                <w:rFonts w:ascii="TH Niramit AS" w:hAnsi="TH Niramit AS" w:cs="TH Niramit AS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984990">
        <w:tc>
          <w:tcPr>
            <w:tcW w:w="1668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</w:t>
            </w:r>
            <w:r w:rsidR="001041CD" w:rsidRPr="00BD15D8">
              <w:rPr>
                <w:rFonts w:ascii="TH Niramit AS" w:hAnsi="TH Niramit AS" w:cs="TH Niramit AS"/>
                <w:sz w:val="48"/>
                <w:szCs w:val="48"/>
              </w:rPr>
              <w:t>362</w:t>
            </w:r>
          </w:p>
        </w:tc>
        <w:tc>
          <w:tcPr>
            <w:tcW w:w="5953" w:type="dxa"/>
          </w:tcPr>
          <w:p w:rsidR="00E914EF" w:rsidRPr="00BD15D8" w:rsidRDefault="00E914EF" w:rsidP="001041CD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กฎหมาย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ระหว่างประเทศแผนกคดีบุคคล</w:t>
            </w:r>
            <w:r w:rsidR="002470FA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br/>
            </w:r>
            <w:r w:rsidR="001041CD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(อ.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กัญญา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5826D7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</w:t>
            </w:r>
            <w:r w:rsidRPr="00BD15D8">
              <w:rPr>
                <w:rFonts w:ascii="TH Niramit AS" w:hAnsi="TH Niramit AS" w:cs="TH Niramit AS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984990">
        <w:tc>
          <w:tcPr>
            <w:tcW w:w="1668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</w:t>
            </w:r>
            <w:r w:rsidR="001041CD" w:rsidRPr="00BD15D8">
              <w:rPr>
                <w:rFonts w:ascii="TH Niramit AS" w:hAnsi="TH Niramit AS" w:cs="TH Niramit AS"/>
                <w:sz w:val="48"/>
                <w:szCs w:val="48"/>
              </w:rPr>
              <w:t>7403</w:t>
            </w:r>
          </w:p>
        </w:tc>
        <w:tc>
          <w:tcPr>
            <w:tcW w:w="5953" w:type="dxa"/>
          </w:tcPr>
          <w:p w:rsidR="00E914EF" w:rsidRPr="00BD15D8" w:rsidRDefault="001041CD" w:rsidP="002470FA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หลักวิชาชีพนักกฎหมาย </w:t>
            </w:r>
            <w:r w:rsidR="00E914EF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(อ.</w:t>
            </w: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ดร.</w:t>
            </w:r>
            <w:proofErr w:type="spellStart"/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นัท</w:t>
            </w:r>
            <w:proofErr w:type="spellEnd"/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มน</w:t>
            </w:r>
            <w:r w:rsidR="00E914EF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1041CD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1</w:t>
            </w:r>
          </w:p>
        </w:tc>
        <w:tc>
          <w:tcPr>
            <w:tcW w:w="1559" w:type="dxa"/>
          </w:tcPr>
          <w:p w:rsidR="00E914EF" w:rsidRPr="00BD15D8" w:rsidRDefault="001041CD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1</w:t>
            </w:r>
          </w:p>
        </w:tc>
        <w:tc>
          <w:tcPr>
            <w:tcW w:w="992" w:type="dxa"/>
          </w:tcPr>
          <w:p w:rsidR="00E914EF" w:rsidRPr="00BD15D8" w:rsidRDefault="00E914EF" w:rsidP="005826D7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984990">
        <w:tc>
          <w:tcPr>
            <w:tcW w:w="1668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</w:rPr>
              <w:t>1773</w:t>
            </w:r>
            <w:r w:rsidR="001041CD" w:rsidRPr="00BD15D8">
              <w:rPr>
                <w:rFonts w:ascii="TH Niramit AS" w:hAnsi="TH Niramit AS" w:cs="TH Niramit AS"/>
                <w:sz w:val="48"/>
                <w:szCs w:val="48"/>
              </w:rPr>
              <w:t>12</w:t>
            </w:r>
          </w:p>
        </w:tc>
        <w:tc>
          <w:tcPr>
            <w:tcW w:w="5953" w:type="dxa"/>
          </w:tcPr>
          <w:p w:rsidR="00E914EF" w:rsidRPr="00BD15D8" w:rsidRDefault="00E914EF" w:rsidP="001041CD">
            <w:pPr>
              <w:rPr>
                <w:rFonts w:ascii="TH Niramit AS" w:hAnsi="TH Niramit AS" w:cs="TH Niramit AS"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กฎหมาย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 xml:space="preserve">มรดก </w:t>
            </w:r>
            <w:r w:rsidR="001041CD"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(อ.</w:t>
            </w:r>
            <w:r w:rsidR="001041CD" w:rsidRPr="00BD15D8">
              <w:rPr>
                <w:rFonts w:ascii="TH Niramit AS" w:hAnsi="TH Niramit AS" w:cs="TH Niramit AS" w:hint="cs"/>
                <w:sz w:val="48"/>
                <w:szCs w:val="48"/>
                <w:cs/>
              </w:rPr>
              <w:t>ศักดิ์ชาย</w:t>
            </w: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BD15D8" w:rsidRDefault="00E914EF" w:rsidP="005826D7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BD15D8" w:rsidRDefault="00E914EF" w:rsidP="00891703">
            <w:pPr>
              <w:jc w:val="center"/>
              <w:rPr>
                <w:rFonts w:ascii="TH Niramit AS" w:hAnsi="TH Niramit AS" w:cs="TH Niramit AS"/>
                <w:sz w:val="48"/>
                <w:szCs w:val="48"/>
              </w:rPr>
            </w:pPr>
            <w:r w:rsidRPr="00BD15D8">
              <w:rPr>
                <w:rFonts w:ascii="TH Niramit AS" w:hAnsi="TH Niramit AS" w:cs="TH Niramit AS"/>
                <w:sz w:val="48"/>
                <w:szCs w:val="48"/>
                <w:cs/>
              </w:rPr>
              <w:t>00</w:t>
            </w:r>
          </w:p>
        </w:tc>
      </w:tr>
      <w:tr w:rsidR="00E914EF" w:rsidRPr="00BD15D8" w:rsidTr="006F395F">
        <w:tc>
          <w:tcPr>
            <w:tcW w:w="7621" w:type="dxa"/>
            <w:gridSpan w:val="2"/>
          </w:tcPr>
          <w:p w:rsidR="00E914EF" w:rsidRPr="00BD15D8" w:rsidRDefault="00E914EF" w:rsidP="00E914EF">
            <w:pPr>
              <w:jc w:val="right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E914EF" w:rsidRPr="00BD15D8" w:rsidRDefault="001041CD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16</w:t>
            </w:r>
          </w:p>
        </w:tc>
        <w:tc>
          <w:tcPr>
            <w:tcW w:w="1559" w:type="dxa"/>
          </w:tcPr>
          <w:p w:rsidR="00E914EF" w:rsidRPr="00BD15D8" w:rsidRDefault="001041CD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 w:hint="cs"/>
                <w:b/>
                <w:bCs/>
                <w:sz w:val="48"/>
                <w:szCs w:val="48"/>
                <w:cs/>
              </w:rPr>
              <w:t>16</w:t>
            </w:r>
          </w:p>
        </w:tc>
        <w:tc>
          <w:tcPr>
            <w:tcW w:w="992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  <w:r w:rsidRPr="00BD15D8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134" w:type="dxa"/>
          </w:tcPr>
          <w:p w:rsidR="00E914EF" w:rsidRPr="00BD15D8" w:rsidRDefault="00E914EF" w:rsidP="00E914EF">
            <w:pPr>
              <w:jc w:val="center"/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</w:pPr>
          </w:p>
        </w:tc>
      </w:tr>
    </w:tbl>
    <w:p w:rsidR="00F522C3" w:rsidRPr="00F968DF" w:rsidRDefault="00F522C3">
      <w:pPr>
        <w:rPr>
          <w:rFonts w:ascii="TH Niramit AS" w:hAnsi="TH Niramit AS" w:cs="TH Niramit AS"/>
        </w:rPr>
      </w:pPr>
    </w:p>
    <w:p w:rsidR="001F2950" w:rsidRDefault="001F2950">
      <w:pPr>
        <w:rPr>
          <w:rFonts w:ascii="TH Niramit AS" w:hAnsi="TH Niramit AS" w:cs="TH Niramit AS"/>
        </w:rPr>
      </w:pPr>
    </w:p>
    <w:p w:rsidR="001041CD" w:rsidRDefault="001041CD">
      <w:pPr>
        <w:rPr>
          <w:rFonts w:ascii="TH Niramit AS" w:hAnsi="TH Niramit AS" w:cs="TH Niramit AS"/>
        </w:rPr>
      </w:pPr>
    </w:p>
    <w:p w:rsidR="001041CD" w:rsidRPr="00F968DF" w:rsidRDefault="001041CD">
      <w:pPr>
        <w:rPr>
          <w:rFonts w:ascii="TH Niramit AS" w:hAnsi="TH Niramit AS" w:cs="TH Niramit AS"/>
        </w:rPr>
      </w:pPr>
    </w:p>
    <w:p w:rsidR="001F2950" w:rsidRPr="00F968DF" w:rsidRDefault="001F2950">
      <w:pPr>
        <w:rPr>
          <w:rFonts w:ascii="TH Niramit AS" w:hAnsi="TH Niramit AS" w:cs="TH Niramit AS"/>
        </w:rPr>
      </w:pPr>
    </w:p>
    <w:tbl>
      <w:tblPr>
        <w:tblStyle w:val="TableGrid"/>
        <w:tblpPr w:leftFromText="180" w:rightFromText="180" w:vertAnchor="text" w:horzAnchor="margin" w:tblpY="-314"/>
        <w:tblW w:w="14283" w:type="dxa"/>
        <w:tblLayout w:type="fixed"/>
        <w:tblLook w:val="04A0"/>
      </w:tblPr>
      <w:tblGrid>
        <w:gridCol w:w="1362"/>
        <w:gridCol w:w="6117"/>
        <w:gridCol w:w="1276"/>
        <w:gridCol w:w="1418"/>
        <w:gridCol w:w="1133"/>
        <w:gridCol w:w="1843"/>
        <w:gridCol w:w="1134"/>
      </w:tblGrid>
      <w:tr w:rsidR="009361F9" w:rsidRPr="00D9617A" w:rsidTr="009361F9">
        <w:tc>
          <w:tcPr>
            <w:tcW w:w="14283" w:type="dxa"/>
            <w:gridSpan w:val="7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  <w:lastRenderedPageBreak/>
              <w:t>รหัส 5</w:t>
            </w:r>
            <w:r w:rsidRPr="00D9617A">
              <w:rPr>
                <w:rFonts w:ascii="TH Niramit AS" w:hAnsi="TH Niramit AS" w:cs="TH Niramit AS" w:hint="cs"/>
                <w:b/>
                <w:bCs/>
                <w:sz w:val="38"/>
                <w:szCs w:val="38"/>
                <w:cs/>
              </w:rPr>
              <w:t>3</w:t>
            </w:r>
          </w:p>
        </w:tc>
      </w:tr>
      <w:tr w:rsidR="009361F9" w:rsidRPr="00D9617A" w:rsidTr="009361F9">
        <w:tc>
          <w:tcPr>
            <w:tcW w:w="7479" w:type="dxa"/>
            <w:gridSpan w:val="2"/>
            <w:vMerge w:val="restart"/>
          </w:tcPr>
          <w:p w:rsidR="009361F9" w:rsidRPr="00D9617A" w:rsidRDefault="009361F9" w:rsidP="009361F9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COURSE CODE</w:t>
            </w:r>
          </w:p>
        </w:tc>
        <w:tc>
          <w:tcPr>
            <w:tcW w:w="3827" w:type="dxa"/>
            <w:gridSpan w:val="3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CREDIT</w:t>
            </w:r>
          </w:p>
        </w:tc>
        <w:tc>
          <w:tcPr>
            <w:tcW w:w="2977" w:type="dxa"/>
            <w:gridSpan w:val="2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SECTION</w:t>
            </w:r>
          </w:p>
        </w:tc>
      </w:tr>
      <w:tr w:rsidR="009361F9" w:rsidRPr="00D9617A" w:rsidTr="00C21795">
        <w:tc>
          <w:tcPr>
            <w:tcW w:w="7479" w:type="dxa"/>
            <w:gridSpan w:val="2"/>
            <w:vMerge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TOT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LECT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LAB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LECT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</w:rPr>
              <w:t>LAB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ind w:right="111"/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1774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04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กฎหมาย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กับสังคม</w:t>
            </w:r>
            <w:r w:rsidR="008A5AD3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 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รศ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.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สมชาย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ind w:right="111"/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452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ind w:right="-131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กฎหมาย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กับสิ่งแวดล้อม 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(อ.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ดร.</w:t>
            </w:r>
            <w:proofErr w:type="spellStart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นัท</w:t>
            </w:r>
            <w:proofErr w:type="spellEnd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มน, อ.อัจฉรา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AA1D8F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>
              <w:rPr>
                <w:rFonts w:ascii="TH Niramit AS" w:hAnsi="TH Niramit AS" w:cs="TH Niramit AS"/>
                <w:noProof/>
                <w:sz w:val="38"/>
                <w:szCs w:val="38"/>
              </w:rPr>
              <w:pict>
                <v:shape id="AutoShape 17" o:spid="_x0000_s1030" type="#_x0000_t87" style="position:absolute;left:0;text-align:left;margin-left:-22.5pt;margin-top:4.6pt;width:15.45pt;height:32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" adj="1105"/>
              </w:pict>
            </w:r>
            <w:r w:rsidR="009361F9"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</w:t>
            </w:r>
            <w:r w:rsidR="009361F9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466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กฎหมายเศรษฐกิจระหว่างประเทศ (อ.ปวริศ)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</w:rPr>
              <w:t>179402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ภาษากฎหมายต่างประเทศเพื่อการสื่อสาร 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</w:t>
            </w:r>
            <w:r w:rsidRPr="00D9617A">
              <w:rPr>
                <w:rFonts w:ascii="TH Niramit AS" w:hAnsi="TH Niramit AS" w:cs="TH Niramit AS"/>
                <w:sz w:val="38"/>
                <w:szCs w:val="38"/>
              </w:rPr>
              <w:t>Lect.Susan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</w:t>
            </w:r>
            <w:r w:rsidRPr="00D9617A">
              <w:rPr>
                <w:rFonts w:ascii="TH Niramit AS" w:hAnsi="TH Niramit AS" w:cs="TH Niramit AS"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403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หลักวิชาชีพนักกฎหมาย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 xml:space="preserve"> (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อ.ดร.</w:t>
            </w:r>
            <w:proofErr w:type="spellStart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นัท</w:t>
            </w:r>
            <w:proofErr w:type="spellEnd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มน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</w:t>
            </w:r>
            <w:r w:rsidRPr="00D9617A">
              <w:rPr>
                <w:rFonts w:ascii="TH Niramit AS" w:hAnsi="TH Niramit AS" w:cs="TH Niramit AS"/>
                <w:sz w:val="38"/>
                <w:szCs w:val="38"/>
              </w:rPr>
              <w:t>1</w:t>
            </w:r>
            <w:r w:rsidR="00C21795">
              <w:rPr>
                <w:rFonts w:ascii="TH Niramit AS" w:hAnsi="TH Niramit AS" w:cs="TH Niramit AS"/>
                <w:sz w:val="38"/>
                <w:szCs w:val="38"/>
              </w:rPr>
              <w:t>,802,803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177444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กฎหมายประกอบรัฐธรรมนูญ (อ.วัช</w:t>
            </w:r>
            <w:proofErr w:type="spellStart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รพล</w:t>
            </w:r>
            <w:proofErr w:type="spellEnd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431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กฎหมาย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ล้มละลาย 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(อ.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อรรถโกวิท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AA1D8F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>
              <w:rPr>
                <w:rFonts w:ascii="TH Niramit AS" w:hAnsi="TH Niramit AS" w:cs="TH Niramit AS"/>
                <w:noProof/>
                <w:sz w:val="38"/>
                <w:szCs w:val="38"/>
              </w:rPr>
              <w:pict>
                <v:shape id="Text Box 18" o:spid="_x0000_s1029" type="#_x0000_t202" style="position:absolute;left:0;text-align:left;margin-left:-72.55pt;margin-top:9.45pt;width:93.75pt;height:98.8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" stroked="f">
                  <v:textbox>
                    <w:txbxContent>
                      <w:p w:rsidR="002470FA" w:rsidRPr="009361F9" w:rsidRDefault="002470FA" w:rsidP="009361F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361F9">
                          <w:rPr>
                            <w:rFonts w:ascii="TH Niramit AS" w:hAnsi="TH Niramit AS" w:cs="TH Niramit A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ให้เลือก </w:t>
                        </w:r>
                      </w:p>
                      <w:p w:rsidR="002470FA" w:rsidRPr="009361F9" w:rsidRDefault="002470FA" w:rsidP="009361F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361F9">
                          <w:rPr>
                            <w:rFonts w:ascii="TH Niramit AS" w:hAnsi="TH Niramit AS" w:cs="TH Niramit AS"/>
                            <w:b/>
                            <w:bCs/>
                            <w:sz w:val="36"/>
                            <w:szCs w:val="36"/>
                            <w:cs/>
                          </w:rPr>
                          <w:t>(3 วิชา)</w:t>
                        </w:r>
                      </w:p>
                    </w:txbxContent>
                  </v:textbox>
                </v:shape>
              </w:pict>
            </w:r>
            <w:r w:rsidR="009361F9"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1774</w:t>
            </w:r>
            <w:r w:rsidR="009361F9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70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กฎหมาย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พาณิชย์นาวี 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(อ.</w:t>
            </w: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ดร.พรชัย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177495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กฎหมายวิธีพิจารณาความอาญาในชั้นศาล </w:t>
            </w:r>
            <w:r w:rsidR="00D9617A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(อ.</w:t>
            </w:r>
            <w:proofErr w:type="spellStart"/>
            <w:r w:rsidR="00D9617A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สาลิณี</w:t>
            </w:r>
            <w:proofErr w:type="spellEnd"/>
            <w:r w:rsidR="00D9617A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177401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ประวัติศาสตร์กฎหมายสากล (คณาจารย์)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</w:rPr>
              <w:t>177483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อาชญากรรมทางเศรษฐกิจ (อ.</w:t>
            </w:r>
            <w:proofErr w:type="spellStart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สาลิณี</w:t>
            </w:r>
            <w:proofErr w:type="spellEnd"/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</w:rPr>
              <w:t>177491</w:t>
            </w:r>
          </w:p>
        </w:tc>
        <w:tc>
          <w:tcPr>
            <w:tcW w:w="6117" w:type="dxa"/>
          </w:tcPr>
          <w:p w:rsidR="008A5AD3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กฎหมายว่าด้วยกระทำผิดของเด็กและเยาวชน</w:t>
            </w:r>
          </w:p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(รศ.ไทพีศรีนิวัติ)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177494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การสืบสวน-สอบสวนคดีอาญาและ</w:t>
            </w:r>
          </w:p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นิติวิทยาศาสตร์</w:t>
            </w:r>
            <w:r w:rsidR="008A5AD3"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 xml:space="preserve"> </w:t>
            </w: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(รศ.ไทพีศรีนิวัติ)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1362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006346</w:t>
            </w:r>
          </w:p>
        </w:tc>
        <w:tc>
          <w:tcPr>
            <w:tcW w:w="6117" w:type="dxa"/>
          </w:tcPr>
          <w:p w:rsidR="009361F9" w:rsidRPr="00D9617A" w:rsidRDefault="009361F9" w:rsidP="009361F9">
            <w:pPr>
              <w:rPr>
                <w:rFonts w:ascii="TH Niramit AS" w:hAnsi="TH Niramit AS" w:cs="TH Niramit AS"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ประชากรและคุณภาพชีวิต (คณาจารย์)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3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 w:hint="cs"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</w:rPr>
              <w:t>801</w:t>
            </w: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sz w:val="38"/>
                <w:szCs w:val="38"/>
              </w:rPr>
            </w:pPr>
            <w:r w:rsidRPr="00D9617A">
              <w:rPr>
                <w:rFonts w:ascii="TH Niramit AS" w:hAnsi="TH Niramit AS" w:cs="TH Niramit AS"/>
                <w:sz w:val="38"/>
                <w:szCs w:val="38"/>
                <w:cs/>
              </w:rPr>
              <w:t>00</w:t>
            </w:r>
          </w:p>
        </w:tc>
      </w:tr>
      <w:tr w:rsidR="009361F9" w:rsidRPr="00D9617A" w:rsidTr="00C21795">
        <w:tc>
          <w:tcPr>
            <w:tcW w:w="7479" w:type="dxa"/>
            <w:gridSpan w:val="2"/>
          </w:tcPr>
          <w:p w:rsidR="009361F9" w:rsidRPr="00D9617A" w:rsidRDefault="009361F9" w:rsidP="009361F9">
            <w:pPr>
              <w:jc w:val="right"/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  <w:t>รวม</w:t>
            </w:r>
          </w:p>
        </w:tc>
        <w:tc>
          <w:tcPr>
            <w:tcW w:w="1276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  <w:t>18</w:t>
            </w:r>
          </w:p>
        </w:tc>
        <w:tc>
          <w:tcPr>
            <w:tcW w:w="1418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  <w:t>18</w:t>
            </w:r>
          </w:p>
        </w:tc>
        <w:tc>
          <w:tcPr>
            <w:tcW w:w="113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</w:pPr>
            <w:r w:rsidRPr="00D9617A"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  <w:t>0</w:t>
            </w:r>
          </w:p>
        </w:tc>
        <w:tc>
          <w:tcPr>
            <w:tcW w:w="1843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</w:pPr>
          </w:p>
        </w:tc>
        <w:tc>
          <w:tcPr>
            <w:tcW w:w="1134" w:type="dxa"/>
          </w:tcPr>
          <w:p w:rsidR="009361F9" w:rsidRPr="00D9617A" w:rsidRDefault="009361F9" w:rsidP="009361F9">
            <w:pPr>
              <w:jc w:val="center"/>
              <w:rPr>
                <w:rFonts w:ascii="TH Niramit AS" w:hAnsi="TH Niramit AS" w:cs="TH Niramit AS"/>
                <w:b/>
                <w:bCs/>
                <w:sz w:val="38"/>
                <w:szCs w:val="38"/>
                <w:cs/>
              </w:rPr>
            </w:pPr>
          </w:p>
        </w:tc>
      </w:tr>
    </w:tbl>
    <w:p w:rsidR="001F2950" w:rsidRPr="00695195" w:rsidRDefault="001F2950">
      <w:pPr>
        <w:rPr>
          <w:rFonts w:ascii="TH Niramit AS" w:hAnsi="TH Niramit AS" w:cs="TH Niramit AS"/>
          <w:sz w:val="44"/>
          <w:szCs w:val="44"/>
        </w:rPr>
      </w:pPr>
    </w:p>
    <w:p w:rsidR="001F2950" w:rsidRPr="00695195" w:rsidRDefault="001F2950">
      <w:pPr>
        <w:rPr>
          <w:rFonts w:ascii="TH Niramit AS" w:hAnsi="TH Niramit AS" w:cs="TH Niramit AS"/>
          <w:sz w:val="44"/>
          <w:szCs w:val="44"/>
        </w:rPr>
      </w:pPr>
    </w:p>
    <w:p w:rsidR="001F2950" w:rsidRPr="00695195" w:rsidRDefault="001F2950" w:rsidP="001F2950">
      <w:pPr>
        <w:rPr>
          <w:rFonts w:ascii="TH Niramit AS" w:hAnsi="TH Niramit AS" w:cs="TH Niramit AS"/>
          <w:sz w:val="44"/>
          <w:szCs w:val="44"/>
        </w:rPr>
      </w:pPr>
    </w:p>
    <w:p w:rsidR="001F2950" w:rsidRPr="00695195" w:rsidRDefault="001F2950">
      <w:pPr>
        <w:rPr>
          <w:rFonts w:ascii="TH Niramit AS" w:hAnsi="TH Niramit AS" w:cs="TH Niramit AS"/>
          <w:sz w:val="44"/>
          <w:szCs w:val="44"/>
        </w:rPr>
      </w:pPr>
    </w:p>
    <w:sectPr w:rsidR="001F2950" w:rsidRPr="00695195" w:rsidSect="001F2950">
      <w:pgSz w:w="16838" w:h="11906" w:orient="landscape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6A92"/>
    <w:multiLevelType w:val="hybridMultilevel"/>
    <w:tmpl w:val="148A5BF0"/>
    <w:lvl w:ilvl="0" w:tplc="DE98F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  <w:useFELayout/>
  </w:compat>
  <w:rsids>
    <w:rsidRoot w:val="000B45AC"/>
    <w:rsid w:val="00025554"/>
    <w:rsid w:val="00085D8E"/>
    <w:rsid w:val="000A5DAF"/>
    <w:rsid w:val="000B45AC"/>
    <w:rsid w:val="000F706B"/>
    <w:rsid w:val="0010317B"/>
    <w:rsid w:val="001041CD"/>
    <w:rsid w:val="0018024F"/>
    <w:rsid w:val="001C03D3"/>
    <w:rsid w:val="001F2950"/>
    <w:rsid w:val="002172C4"/>
    <w:rsid w:val="002470FA"/>
    <w:rsid w:val="002654B2"/>
    <w:rsid w:val="002958F1"/>
    <w:rsid w:val="002A537E"/>
    <w:rsid w:val="002E4355"/>
    <w:rsid w:val="00316B70"/>
    <w:rsid w:val="00385711"/>
    <w:rsid w:val="003A1A40"/>
    <w:rsid w:val="003B2DCB"/>
    <w:rsid w:val="003D5CCF"/>
    <w:rsid w:val="00442C84"/>
    <w:rsid w:val="004F7243"/>
    <w:rsid w:val="00512446"/>
    <w:rsid w:val="0053042B"/>
    <w:rsid w:val="00533E92"/>
    <w:rsid w:val="005668BC"/>
    <w:rsid w:val="005716F0"/>
    <w:rsid w:val="00576419"/>
    <w:rsid w:val="005927C6"/>
    <w:rsid w:val="005928E9"/>
    <w:rsid w:val="005D7961"/>
    <w:rsid w:val="00680B9F"/>
    <w:rsid w:val="00695195"/>
    <w:rsid w:val="006E2C34"/>
    <w:rsid w:val="007B3745"/>
    <w:rsid w:val="00823D42"/>
    <w:rsid w:val="00834939"/>
    <w:rsid w:val="00897936"/>
    <w:rsid w:val="008A5AD3"/>
    <w:rsid w:val="008B50B5"/>
    <w:rsid w:val="008C2DE0"/>
    <w:rsid w:val="008C569F"/>
    <w:rsid w:val="0093616F"/>
    <w:rsid w:val="009361F9"/>
    <w:rsid w:val="00984990"/>
    <w:rsid w:val="009B2317"/>
    <w:rsid w:val="009F34DE"/>
    <w:rsid w:val="00A0618D"/>
    <w:rsid w:val="00A97598"/>
    <w:rsid w:val="00AA1D8F"/>
    <w:rsid w:val="00AC1EE7"/>
    <w:rsid w:val="00AC2492"/>
    <w:rsid w:val="00B00AC5"/>
    <w:rsid w:val="00B401CF"/>
    <w:rsid w:val="00B95431"/>
    <w:rsid w:val="00BD15D8"/>
    <w:rsid w:val="00C21795"/>
    <w:rsid w:val="00C93559"/>
    <w:rsid w:val="00D22478"/>
    <w:rsid w:val="00D671E0"/>
    <w:rsid w:val="00D71FC8"/>
    <w:rsid w:val="00D9617A"/>
    <w:rsid w:val="00DD2522"/>
    <w:rsid w:val="00DE6137"/>
    <w:rsid w:val="00E1774D"/>
    <w:rsid w:val="00E3545C"/>
    <w:rsid w:val="00E52ED3"/>
    <w:rsid w:val="00E6684E"/>
    <w:rsid w:val="00E914EF"/>
    <w:rsid w:val="00F27CB4"/>
    <w:rsid w:val="00F343CB"/>
    <w:rsid w:val="00F522C3"/>
    <w:rsid w:val="00F5408A"/>
    <w:rsid w:val="00F54DFD"/>
    <w:rsid w:val="00F968DF"/>
    <w:rsid w:val="00FD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5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2013-05-30T10:51:00Z</cp:lastPrinted>
  <dcterms:created xsi:type="dcterms:W3CDTF">2013-10-11T09:30:00Z</dcterms:created>
  <dcterms:modified xsi:type="dcterms:W3CDTF">2013-10-20T09:01:00Z</dcterms:modified>
</cp:coreProperties>
</file>