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40" w:rsidRPr="007034C5" w:rsidRDefault="00DD5740" w:rsidP="00DD574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34C5">
        <w:rPr>
          <w:rFonts w:ascii="TH Niramit AS" w:hAnsi="TH Niramit AS" w:cs="TH Niramit AS"/>
          <w:b/>
          <w:bCs/>
          <w:sz w:val="40"/>
          <w:szCs w:val="40"/>
          <w:cs/>
        </w:rPr>
        <w:t>กำหนดการ</w:t>
      </w:r>
    </w:p>
    <w:p w:rsidR="00DD5740" w:rsidRPr="007034C5" w:rsidRDefault="00DD5740" w:rsidP="00DD574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34C5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โครงการอบรมการสอนกฎหมายในชุมชน ศูนย์ให้คำปรึกษาทางกฎหมาย </w:t>
      </w:r>
    </w:p>
    <w:p w:rsidR="00DD5740" w:rsidRDefault="00DD5740" w:rsidP="00DD574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034C5">
        <w:rPr>
          <w:rFonts w:ascii="TH Niramit AS" w:hAnsi="TH Niramit AS" w:cs="TH Niramit AS"/>
          <w:b/>
          <w:bCs/>
          <w:sz w:val="32"/>
          <w:szCs w:val="32"/>
          <w:cs/>
        </w:rPr>
        <w:t>วันที่ 6 กุมภาพันธ์ พ.ศ.2556</w:t>
      </w:r>
    </w:p>
    <w:p w:rsidR="00154CBB" w:rsidRDefault="00154CBB" w:rsidP="00DD574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ณ ห้อง </w:t>
      </w:r>
      <w:r>
        <w:rPr>
          <w:rFonts w:ascii="TH Niramit AS" w:hAnsi="TH Niramit AS" w:cs="TH Niramit AS"/>
          <w:b/>
          <w:bCs/>
          <w:sz w:val="32"/>
          <w:szCs w:val="32"/>
        </w:rPr>
        <w:t>SB 4106</w:t>
      </w:r>
    </w:p>
    <w:p w:rsidR="00154CBB" w:rsidRPr="007034C5" w:rsidRDefault="00154CBB" w:rsidP="00DD5740">
      <w:pPr>
        <w:jc w:val="center"/>
        <w:rPr>
          <w:rFonts w:ascii="TH Niramit AS" w:hAnsi="TH Niramit AS" w:cs="TH Niramit AS" w:hint="cs"/>
          <w:b/>
          <w:bCs/>
          <w:sz w:val="32"/>
          <w:szCs w:val="32"/>
          <w:cs/>
        </w:rPr>
      </w:pPr>
      <w:bookmarkStart w:id="0" w:name="_GoBack"/>
      <w:bookmarkEnd w:id="0"/>
    </w:p>
    <w:p w:rsidR="00DD5740" w:rsidRPr="007034C5" w:rsidRDefault="00DD5740" w:rsidP="00DD574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6018"/>
        <w:gridCol w:w="2352"/>
      </w:tblGrid>
      <w:tr w:rsidR="00DD5740" w:rsidRPr="007034C5" w:rsidTr="00827E5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8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เนื้อหา-กิจกรรม</w:t>
            </w:r>
          </w:p>
        </w:tc>
      </w:tr>
      <w:tr w:rsidR="00DD5740" w:rsidRPr="007034C5" w:rsidTr="00827E5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08.15 – 08.30 น.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D5740" w:rsidRPr="007034C5" w:rsidTr="00827E55">
        <w:trPr>
          <w:trHeight w:val="23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08.30 – 0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40</w:t>
            </w: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กล่าวต้อนรับ แนะนำการทำงานภาพรวมของศูนย์ให้คำปรึกษา การทำงานของนักศึกษาอาสาสมัคร และโครงการต่างๆตลอดปีการศึกษา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อ.สุธาสินี</w:t>
            </w:r>
          </w:p>
        </w:tc>
      </w:tr>
      <w:tr w:rsidR="00DD5740" w:rsidRPr="007034C5" w:rsidTr="00827E55">
        <w:trPr>
          <w:trHeight w:val="435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0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0 – 09.10 น.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กิจกรรมสันทนาการสร้างความคุ้นเคย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D5740" w:rsidRPr="007034C5" w:rsidTr="00827E55">
        <w:trPr>
          <w:trHeight w:val="66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09.10 – 09.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</w:t>
            </w: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ความรู้เบื้องต้นเกี่ยวกับ “</w:t>
            </w:r>
            <w:r w:rsidRPr="007034C5">
              <w:rPr>
                <w:rFonts w:ascii="TH Niramit AS" w:hAnsi="TH Niramit AS" w:cs="TH Niramit AS"/>
                <w:sz w:val="32"/>
                <w:szCs w:val="32"/>
              </w:rPr>
              <w:t>CLE Methodology &amp; How People Learn</w:t>
            </w: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”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นพกช/สุชา</w:t>
            </w:r>
          </w:p>
        </w:tc>
      </w:tr>
      <w:tr w:rsidR="00DD5740" w:rsidRPr="007034C5" w:rsidTr="00827E55">
        <w:trPr>
          <w:trHeight w:val="183"/>
        </w:trPr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09.25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09.45 น.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สาธิตการสอนโดย นักศึกษาอาสาสมัครชั้นปีที่ 3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5740" w:rsidRPr="00221434" w:rsidRDefault="00DD5740" w:rsidP="00827E55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นักศึกษาปี 3 / จอมพล</w:t>
            </w:r>
          </w:p>
        </w:tc>
      </w:tr>
      <w:tr w:rsidR="00DD5740" w:rsidRPr="007034C5" w:rsidTr="00827E55">
        <w:tc>
          <w:tcPr>
            <w:tcW w:w="1908" w:type="dxa"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09.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45 </w:t>
            </w: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– 10.30 น.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การเขียนแผนการสอน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อ.สุธาสินี</w:t>
            </w:r>
          </w:p>
        </w:tc>
      </w:tr>
      <w:tr w:rsidR="00DD5740" w:rsidRPr="007034C5" w:rsidTr="00827E5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10.30 – 10.40 น.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พัก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D5740" w:rsidRPr="007034C5" w:rsidTr="00827E55">
        <w:tc>
          <w:tcPr>
            <w:tcW w:w="1908" w:type="dxa"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10.40 – 10.50 น.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กิจกรรมแบ่งกลุ่มเพื่อทำแผนการสอนตามหัวข้อที่กำหนด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นพกช/สุชา</w:t>
            </w:r>
          </w:p>
        </w:tc>
      </w:tr>
      <w:tr w:rsidR="00DD5740" w:rsidRPr="007034C5" w:rsidTr="00827E55">
        <w:tc>
          <w:tcPr>
            <w:tcW w:w="1908" w:type="dxa"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10.50 – 12.00 น.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เข้ากลุ่มเพื่อทำแผนการสอนตามหัวข้อที่กำหนด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D5740" w:rsidRPr="007034C5" w:rsidTr="00827E5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12.00 – 13.00 น.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รับประทานอาหารกลางวัน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D5740" w:rsidRPr="007034C5" w:rsidTr="00827E55">
        <w:tc>
          <w:tcPr>
            <w:tcW w:w="1908" w:type="dxa"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13.00 – 14.00 น.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เข้ากลุ่มเพื่อทำแผนการสอนตามหัวข้อที่กำหนด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D5740" w:rsidRPr="007034C5" w:rsidTr="00827E55">
        <w:tc>
          <w:tcPr>
            <w:tcW w:w="1908" w:type="dxa"/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14.00 – 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.30 น.</w:t>
            </w:r>
          </w:p>
        </w:tc>
        <w:tc>
          <w:tcPr>
            <w:tcW w:w="6018" w:type="dxa"/>
            <w:tcBorders>
              <w:right w:val="single" w:sz="4" w:space="0" w:color="auto"/>
            </w:tcBorders>
          </w:tcPr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นำเสนอแผนการสอนและสาธิตแผนการสอน</w:t>
            </w:r>
          </w:p>
          <w:p w:rsidR="00DD5740" w:rsidRPr="007034C5" w:rsidRDefault="00DD5740" w:rsidP="00827E5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แนะนำติชมจากวิทยากรและกลุ่มอื่นๆ 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DD5740" w:rsidRPr="007034C5" w:rsidRDefault="00DD5740" w:rsidP="00827E5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7034C5">
              <w:rPr>
                <w:rFonts w:ascii="TH Niramit AS" w:hAnsi="TH Niramit AS" w:cs="TH Niramit AS"/>
                <w:sz w:val="32"/>
                <w:szCs w:val="32"/>
                <w:cs/>
              </w:rPr>
              <w:t>อ.สุธาสินี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/จอมพล</w:t>
            </w:r>
          </w:p>
        </w:tc>
      </w:tr>
    </w:tbl>
    <w:p w:rsidR="00DD5740" w:rsidRPr="007034C5" w:rsidRDefault="00DD5740" w:rsidP="00DD5740">
      <w:pPr>
        <w:rPr>
          <w:rFonts w:ascii="TH Niramit AS" w:hAnsi="TH Niramit AS" w:cs="TH Niramit AS"/>
          <w:sz w:val="32"/>
          <w:szCs w:val="32"/>
          <w:cs/>
        </w:rPr>
      </w:pPr>
    </w:p>
    <w:p w:rsidR="00DD5740" w:rsidRPr="007034C5" w:rsidRDefault="00DD5740" w:rsidP="00DD5740">
      <w:pPr>
        <w:rPr>
          <w:rFonts w:ascii="TH Niramit AS" w:hAnsi="TH Niramit AS" w:cs="TH Niramit AS"/>
          <w:sz w:val="32"/>
          <w:szCs w:val="32"/>
          <w:cs/>
        </w:rPr>
      </w:pPr>
      <w:r w:rsidRPr="007034C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DD5740" w:rsidRPr="007034C5" w:rsidRDefault="00DD5740" w:rsidP="00DD5740">
      <w:pPr>
        <w:rPr>
          <w:rFonts w:ascii="TH Niramit AS" w:hAnsi="TH Niramit AS" w:cs="TH Niramit AS"/>
          <w:sz w:val="32"/>
          <w:szCs w:val="32"/>
          <w:cs/>
        </w:rPr>
      </w:pPr>
    </w:p>
    <w:p w:rsidR="00AA755A" w:rsidRDefault="00AA755A"/>
    <w:sectPr w:rsidR="00AA755A" w:rsidSect="005509A3">
      <w:headerReference w:type="default" r:id="rId5"/>
      <w:footerReference w:type="even" r:id="rId6"/>
      <w:footerReference w:type="default" r:id="rId7"/>
      <w:pgSz w:w="12240" w:h="15840"/>
      <w:pgMar w:top="990" w:right="1260" w:bottom="72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8" w:rsidRDefault="00154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B98" w:rsidRDefault="00154C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B98" w:rsidRDefault="00154C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B98" w:rsidRDefault="00154CBB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BC" w:rsidRPr="00DD05F4" w:rsidRDefault="00154CBB" w:rsidP="008A42B3">
    <w:pPr>
      <w:pStyle w:val="Header"/>
      <w:jc w:val="right"/>
      <w:rPr>
        <w:rFonts w:ascii="TH Niramit AS" w:hAnsi="TH Niramit AS" w:cs="TH Niramit AS"/>
        <w:i/>
        <w:iCs/>
        <w:color w:val="7030A0"/>
        <w:sz w:val="24"/>
        <w:szCs w:val="24"/>
      </w:rPr>
    </w:pPr>
    <w:r w:rsidRPr="00DD05F4">
      <w:rPr>
        <w:rFonts w:ascii="TH Niramit AS" w:hAnsi="TH Niramit AS" w:cs="TH Niramit AS"/>
        <w:i/>
        <w:iCs/>
        <w:color w:val="7030A0"/>
        <w:sz w:val="24"/>
        <w:szCs w:val="24"/>
        <w:cs/>
      </w:rPr>
      <w:t>ศูนย์ให้คำปรึกษาทางกฎหมาย คณะนิติศาสตร์ มหาวิทยาลัยเชียงใหม่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40"/>
    <w:rsid w:val="00154CBB"/>
    <w:rsid w:val="00AA755A"/>
    <w:rsid w:val="00D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4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5740"/>
    <w:pPr>
      <w:tabs>
        <w:tab w:val="center" w:pos="4320"/>
        <w:tab w:val="right" w:pos="8640"/>
      </w:tabs>
    </w:pPr>
    <w:rPr>
      <w:rFonts w:ascii="DilleniaUPC" w:hAnsi="DilleniaUPC"/>
      <w:sz w:val="32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D5740"/>
    <w:rPr>
      <w:rFonts w:ascii="DilleniaUPC" w:eastAsia="Cordia New" w:hAnsi="DilleniaUPC" w:cs="Angsana New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rsid w:val="00DD574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D5740"/>
    <w:rPr>
      <w:rFonts w:ascii="Cordia New" w:eastAsia="Cordia New" w:hAnsi="Cordia New" w:cs="Angsana New"/>
      <w:sz w:val="28"/>
      <w:szCs w:val="20"/>
      <w:lang w:val="x-none" w:eastAsia="x-none"/>
    </w:rPr>
  </w:style>
  <w:style w:type="character" w:styleId="PageNumber">
    <w:name w:val="page number"/>
    <w:basedOn w:val="DefaultParagraphFont"/>
    <w:rsid w:val="00DD5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4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5740"/>
    <w:pPr>
      <w:tabs>
        <w:tab w:val="center" w:pos="4320"/>
        <w:tab w:val="right" w:pos="8640"/>
      </w:tabs>
    </w:pPr>
    <w:rPr>
      <w:rFonts w:ascii="DilleniaUPC" w:hAnsi="DilleniaUPC"/>
      <w:sz w:val="32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D5740"/>
    <w:rPr>
      <w:rFonts w:ascii="DilleniaUPC" w:eastAsia="Cordia New" w:hAnsi="DilleniaUPC" w:cs="Angsana New"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rsid w:val="00DD5740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D5740"/>
    <w:rPr>
      <w:rFonts w:ascii="Cordia New" w:eastAsia="Cordia New" w:hAnsi="Cordia New" w:cs="Angsana New"/>
      <w:sz w:val="28"/>
      <w:szCs w:val="20"/>
      <w:lang w:val="x-none" w:eastAsia="x-none"/>
    </w:rPr>
  </w:style>
  <w:style w:type="character" w:styleId="PageNumber">
    <w:name w:val="page number"/>
    <w:basedOn w:val="DefaultParagraphFont"/>
    <w:rsid w:val="00DD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 Law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2013-02-01T03:39:00Z</dcterms:created>
  <dcterms:modified xsi:type="dcterms:W3CDTF">2013-02-01T03:44:00Z</dcterms:modified>
</cp:coreProperties>
</file>